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30566" w14:textId="77777777" w:rsidR="00D15276" w:rsidRPr="00D15276" w:rsidRDefault="00D15276" w:rsidP="00D15276">
      <w:pPr>
        <w:pStyle w:val="ConsPlusNormal"/>
        <w:jc w:val="right"/>
        <w:outlineLvl w:val="0"/>
      </w:pPr>
      <w:r w:rsidRPr="00D15276">
        <w:t>Утверждены</w:t>
      </w:r>
    </w:p>
    <w:p w14:paraId="4D92E548" w14:textId="77777777" w:rsidR="00D15276" w:rsidRPr="00D15276" w:rsidRDefault="00D15276" w:rsidP="00D15276">
      <w:pPr>
        <w:pStyle w:val="ConsPlusNormal"/>
        <w:jc w:val="right"/>
      </w:pPr>
      <w:r w:rsidRPr="00D15276">
        <w:t>приказом Министерства строительства</w:t>
      </w:r>
    </w:p>
    <w:p w14:paraId="1772E316" w14:textId="77777777" w:rsidR="00D15276" w:rsidRPr="00D15276" w:rsidRDefault="00D15276" w:rsidP="00D15276">
      <w:pPr>
        <w:pStyle w:val="ConsPlusNormal"/>
        <w:jc w:val="right"/>
      </w:pPr>
      <w:r w:rsidRPr="00D15276">
        <w:t>и жилищно-коммунального хозяйства</w:t>
      </w:r>
    </w:p>
    <w:p w14:paraId="2D7E73FF" w14:textId="77777777" w:rsidR="00D15276" w:rsidRPr="00D15276" w:rsidRDefault="00D15276" w:rsidP="00D15276">
      <w:pPr>
        <w:pStyle w:val="ConsPlusNormal"/>
        <w:jc w:val="right"/>
      </w:pPr>
      <w:r w:rsidRPr="00D15276">
        <w:t>Российской Федерации</w:t>
      </w:r>
    </w:p>
    <w:p w14:paraId="6734CF88" w14:textId="08728CC3" w:rsidR="00D15276" w:rsidRPr="00D15276" w:rsidRDefault="00D15276" w:rsidP="00D15276">
      <w:pPr>
        <w:pStyle w:val="ConsPlusNormal"/>
        <w:jc w:val="right"/>
      </w:pPr>
      <w:r w:rsidRPr="00D15276">
        <w:t xml:space="preserve">от 20 ноября 2025 г. </w:t>
      </w:r>
      <w:r>
        <w:t>№</w:t>
      </w:r>
      <w:r w:rsidRPr="00D15276">
        <w:t xml:space="preserve"> 729/</w:t>
      </w:r>
      <w:proofErr w:type="spellStart"/>
      <w:r w:rsidRPr="00D15276">
        <w:t>пр</w:t>
      </w:r>
      <w:proofErr w:type="spellEnd"/>
    </w:p>
    <w:p w14:paraId="700A82B3" w14:textId="77777777" w:rsidR="00D15276" w:rsidRPr="00D15276" w:rsidRDefault="00D15276" w:rsidP="00D15276">
      <w:pPr>
        <w:pStyle w:val="ConsPlusNormal"/>
        <w:jc w:val="center"/>
      </w:pPr>
    </w:p>
    <w:p w14:paraId="5E44F540" w14:textId="77777777" w:rsidR="00D15276" w:rsidRPr="00D15276" w:rsidRDefault="00D15276" w:rsidP="00D15276">
      <w:pPr>
        <w:pStyle w:val="ConsPlusTitle"/>
        <w:jc w:val="center"/>
      </w:pPr>
      <w:bookmarkStart w:id="0" w:name="P39"/>
      <w:bookmarkEnd w:id="0"/>
      <w:r w:rsidRPr="00D15276">
        <w:t>ИЗМЕНЕНИЯ,</w:t>
      </w:r>
    </w:p>
    <w:p w14:paraId="04997A67" w14:textId="4CF12D28" w:rsidR="00D15276" w:rsidRPr="00D15276" w:rsidRDefault="00D15276" w:rsidP="00D15276">
      <w:pPr>
        <w:pStyle w:val="ConsPlusTitle"/>
        <w:jc w:val="center"/>
      </w:pPr>
      <w:r w:rsidRPr="00D15276">
        <w:t>КОТОРЫЕ ВНОСЯТСЯ В СОСТАВ, СРОКИ И ПЕРИОДИЧНОСТЬ РАЗМЕЩЕНИЯ</w:t>
      </w:r>
      <w:r>
        <w:t xml:space="preserve"> </w:t>
      </w:r>
      <w:r w:rsidRPr="00D15276">
        <w:t>ИНФОРМАЦИИ ПОСТАВЩИКАМИ ИНФОРМАЦИИ В ГОСУДАРСТВЕННОЙ</w:t>
      </w:r>
      <w:r>
        <w:t xml:space="preserve"> </w:t>
      </w:r>
      <w:r w:rsidRPr="00D15276">
        <w:t>ИНФОРМАЦИОННОЙ СИСТЕМЕ ЖИЛИЩНО-КОММУНАЛЬНОГО ХОЗЯЙСТВА,</w:t>
      </w:r>
      <w:r>
        <w:t xml:space="preserve"> </w:t>
      </w:r>
      <w:r w:rsidRPr="00D15276">
        <w:t>ОБЯЗАТЕЛЬНОЕ РАЗМЕЩЕНИЕ КОТОРОЙ ПРЕДУСМОТРЕНО ФЕДЕРАЛЬНЫМ</w:t>
      </w:r>
      <w:r>
        <w:t xml:space="preserve"> </w:t>
      </w:r>
      <w:r w:rsidRPr="00D15276">
        <w:t xml:space="preserve">ЗАКОНОМ ОТ 21 ИЮЛЯ 2014 Г. </w:t>
      </w:r>
      <w:r>
        <w:t>№</w:t>
      </w:r>
      <w:r w:rsidRPr="00D15276">
        <w:t xml:space="preserve"> 209-ФЗ "О ГОСУДАРСТВЕННОЙ</w:t>
      </w:r>
      <w:r>
        <w:t xml:space="preserve"> </w:t>
      </w:r>
      <w:r w:rsidRPr="00D15276">
        <w:t>ИНФОРМАЦИОННОЙ СИСТЕМЕ ЖИЛИЩНО-КОММУНАЛЬНОГО ХОЗЯЙСТВА",</w:t>
      </w:r>
      <w:r>
        <w:t xml:space="preserve"> </w:t>
      </w:r>
      <w:r w:rsidRPr="00D15276">
        <w:t>УСТАНОВЛЕННЫЕ ПРИКАЗОМ МИНИСТЕРСТВА СТРОИТЕЛЬСТВА</w:t>
      </w:r>
      <w:r>
        <w:t xml:space="preserve"> </w:t>
      </w:r>
      <w:r w:rsidRPr="00D15276">
        <w:t>И ЖИЛИЩНО-КОММУНАЛЬНОГО ХОЗЯЙСТВА РОССИЙСКОЙ ФЕДЕРАЦИИ</w:t>
      </w:r>
    </w:p>
    <w:p w14:paraId="0EF96670" w14:textId="664B08D5" w:rsidR="00D15276" w:rsidRPr="00D15276" w:rsidRDefault="00D15276" w:rsidP="00D15276">
      <w:pPr>
        <w:pStyle w:val="ConsPlusTitle"/>
        <w:jc w:val="center"/>
      </w:pPr>
      <w:r w:rsidRPr="00D15276">
        <w:t xml:space="preserve">ОТ 7 ФЕВРАЛЯ 2024 Г. </w:t>
      </w:r>
      <w:r>
        <w:t>№</w:t>
      </w:r>
      <w:r w:rsidRPr="00D15276">
        <w:t xml:space="preserve"> 79/ПР</w:t>
      </w:r>
    </w:p>
    <w:p w14:paraId="10DB7FD4" w14:textId="77777777" w:rsidR="00D15276" w:rsidRPr="00D15276" w:rsidRDefault="00D15276" w:rsidP="00D15276">
      <w:pPr>
        <w:pStyle w:val="ConsPlusNormal"/>
        <w:jc w:val="center"/>
      </w:pPr>
    </w:p>
    <w:p w14:paraId="4FC390C7" w14:textId="2EB06957" w:rsidR="00D15276" w:rsidRPr="00D15276" w:rsidRDefault="00D15276" w:rsidP="00D15276">
      <w:pPr>
        <w:pStyle w:val="ConsPlusNormal"/>
        <w:ind w:firstLine="540"/>
        <w:jc w:val="both"/>
      </w:pPr>
      <w:r w:rsidRPr="00D15276">
        <w:t>1. В главе II:</w:t>
      </w:r>
    </w:p>
    <w:p w14:paraId="1C95F4F1" w14:textId="0F858127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а) после подпункта 11.1.1 пункта 11 дополнить подпунктами 11.1.1.1, 11.1.1.2 следующего содержания:</w:t>
      </w:r>
    </w:p>
    <w:p w14:paraId="3FE28270" w14:textId="77777777" w:rsidR="00D15276" w:rsidRPr="00D15276" w:rsidRDefault="00D15276" w:rsidP="00D15276">
      <w:pPr>
        <w:pStyle w:val="ConsPlusNormal"/>
        <w:ind w:firstLine="540"/>
        <w:jc w:val="both"/>
      </w:pPr>
    </w:p>
    <w:p w14:paraId="6FB2E810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3D7DA4CD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582B8193" w14:textId="77777777" w:rsidTr="00E318AC">
        <w:tc>
          <w:tcPr>
            <w:tcW w:w="1474" w:type="dxa"/>
          </w:tcPr>
          <w:p w14:paraId="18281109" w14:textId="77777777" w:rsidR="00D15276" w:rsidRPr="00D15276" w:rsidRDefault="00D15276" w:rsidP="00E318AC">
            <w:pPr>
              <w:pStyle w:val="ConsPlusNormal"/>
            </w:pPr>
            <w:r w:rsidRPr="00D15276">
              <w:t>11.1.1.1.</w:t>
            </w:r>
          </w:p>
        </w:tc>
        <w:tc>
          <w:tcPr>
            <w:tcW w:w="4535" w:type="dxa"/>
          </w:tcPr>
          <w:p w14:paraId="54224176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Уникальный номер дома (код дома в системе)</w:t>
            </w:r>
          </w:p>
        </w:tc>
        <w:tc>
          <w:tcPr>
            <w:tcW w:w="3061" w:type="dxa"/>
          </w:tcPr>
          <w:p w14:paraId="413638BD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6BAA2BCE" w14:textId="77777777" w:rsidTr="00E318AC">
        <w:tc>
          <w:tcPr>
            <w:tcW w:w="1474" w:type="dxa"/>
          </w:tcPr>
          <w:p w14:paraId="1816D938" w14:textId="77777777" w:rsidR="00D15276" w:rsidRPr="00D15276" w:rsidRDefault="00D15276" w:rsidP="00E318AC">
            <w:pPr>
              <w:pStyle w:val="ConsPlusNormal"/>
            </w:pPr>
            <w:r w:rsidRPr="00D15276">
              <w:t>11.1.1.2.</w:t>
            </w:r>
          </w:p>
        </w:tc>
        <w:tc>
          <w:tcPr>
            <w:tcW w:w="4535" w:type="dxa"/>
          </w:tcPr>
          <w:p w14:paraId="3F97F3A3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Адрес объекта адресации в государственном адресном реестре (далее - ГАР)</w:t>
            </w:r>
          </w:p>
        </w:tc>
        <w:tc>
          <w:tcPr>
            <w:tcW w:w="3061" w:type="dxa"/>
          </w:tcPr>
          <w:p w14:paraId="436A9A31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7A5F6E26" w14:textId="77777777" w:rsidR="00D15276" w:rsidRPr="00D15276" w:rsidRDefault="00D15276" w:rsidP="00D15276">
      <w:pPr>
        <w:pStyle w:val="ConsPlusNormal"/>
        <w:jc w:val="right"/>
      </w:pPr>
      <w:r w:rsidRPr="00D15276">
        <w:t>";</w:t>
      </w:r>
    </w:p>
    <w:p w14:paraId="3A11B2CC" w14:textId="77777777" w:rsidR="00D15276" w:rsidRPr="00D15276" w:rsidRDefault="00D15276" w:rsidP="00D15276">
      <w:pPr>
        <w:pStyle w:val="ConsPlusNormal"/>
        <w:jc w:val="right"/>
      </w:pPr>
    </w:p>
    <w:p w14:paraId="540513D9" w14:textId="61E1CE14" w:rsidR="00D15276" w:rsidRPr="00D15276" w:rsidRDefault="00D15276" w:rsidP="00D15276">
      <w:pPr>
        <w:pStyle w:val="ConsPlusNormal"/>
        <w:ind w:firstLine="540"/>
        <w:jc w:val="both"/>
      </w:pPr>
      <w:r w:rsidRPr="00D15276">
        <w:t>б) в графе "Состав информации" подпункта 11.2.6.3 пункта 11 слова "Оборудован/не оборудован электроотопительными установками для целей горячего водоснабжения" заменить словами "Оборудован/не оборудован электроотопительными установками для целей отопления";</w:t>
      </w:r>
    </w:p>
    <w:p w14:paraId="61D76092" w14:textId="1842A736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в) дополнить пунктом 14 следующего содержания:</w:t>
      </w:r>
    </w:p>
    <w:p w14:paraId="1EA09ABB" w14:textId="77777777" w:rsidR="00D15276" w:rsidRPr="00D15276" w:rsidRDefault="00D15276" w:rsidP="00D15276">
      <w:pPr>
        <w:pStyle w:val="ConsPlusNormal"/>
        <w:ind w:firstLine="540"/>
        <w:jc w:val="both"/>
      </w:pPr>
    </w:p>
    <w:p w14:paraId="125CBBAC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0A9870C2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7EEA0D7D" w14:textId="77777777" w:rsidTr="00E318AC">
        <w:tc>
          <w:tcPr>
            <w:tcW w:w="1474" w:type="dxa"/>
          </w:tcPr>
          <w:p w14:paraId="152A6998" w14:textId="77777777" w:rsidR="00D15276" w:rsidRPr="00D15276" w:rsidRDefault="00D15276" w:rsidP="00E318AC">
            <w:pPr>
              <w:pStyle w:val="ConsPlusNormal"/>
            </w:pPr>
            <w:r w:rsidRPr="00D15276">
              <w:t>14.</w:t>
            </w:r>
          </w:p>
        </w:tc>
        <w:tc>
          <w:tcPr>
            <w:tcW w:w="7596" w:type="dxa"/>
            <w:gridSpan w:val="2"/>
          </w:tcPr>
          <w:p w14:paraId="172198A7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Сведения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</w:tr>
      <w:tr w:rsidR="00D15276" w:rsidRPr="00D15276" w14:paraId="0E7C3D5A" w14:textId="77777777" w:rsidTr="00E318AC">
        <w:tc>
          <w:tcPr>
            <w:tcW w:w="1474" w:type="dxa"/>
          </w:tcPr>
          <w:p w14:paraId="741477E8" w14:textId="77777777" w:rsidR="00D15276" w:rsidRPr="00D15276" w:rsidRDefault="00D15276" w:rsidP="00E318AC">
            <w:pPr>
              <w:pStyle w:val="ConsPlusNormal"/>
            </w:pPr>
            <w:r w:rsidRPr="00D15276">
              <w:t>14.1.</w:t>
            </w:r>
          </w:p>
        </w:tc>
        <w:tc>
          <w:tcPr>
            <w:tcW w:w="4535" w:type="dxa"/>
          </w:tcPr>
          <w:p w14:paraId="5048F717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Наименование конструктивного элемента</w:t>
            </w:r>
          </w:p>
        </w:tc>
        <w:tc>
          <w:tcPr>
            <w:tcW w:w="3061" w:type="dxa"/>
            <w:vMerge w:val="restart"/>
          </w:tcPr>
          <w:p w14:paraId="1A3C184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 xml:space="preserve">Не позднее 15 дней со дня оформления акта/заключения о проведении осмотра/обследования (в </w:t>
            </w:r>
            <w:r w:rsidRPr="00D15276">
              <w:lastRenderedPageBreak/>
              <w:t>случае его проведения)</w:t>
            </w:r>
          </w:p>
        </w:tc>
      </w:tr>
      <w:tr w:rsidR="00D15276" w:rsidRPr="00D15276" w14:paraId="4D46ED09" w14:textId="77777777" w:rsidTr="00E318AC">
        <w:tc>
          <w:tcPr>
            <w:tcW w:w="1474" w:type="dxa"/>
          </w:tcPr>
          <w:p w14:paraId="4F4A6C34" w14:textId="77777777" w:rsidR="00D15276" w:rsidRPr="00D15276" w:rsidRDefault="00D15276" w:rsidP="00E318AC">
            <w:pPr>
              <w:pStyle w:val="ConsPlusNormal"/>
            </w:pPr>
            <w:r w:rsidRPr="00D15276">
              <w:t>14.2.</w:t>
            </w:r>
          </w:p>
        </w:tc>
        <w:tc>
          <w:tcPr>
            <w:tcW w:w="4535" w:type="dxa"/>
          </w:tcPr>
          <w:p w14:paraId="7525DDCE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Физический износ, установленный по результатам осмотра (обследования)</w:t>
            </w:r>
          </w:p>
        </w:tc>
        <w:tc>
          <w:tcPr>
            <w:tcW w:w="3061" w:type="dxa"/>
            <w:vMerge/>
          </w:tcPr>
          <w:p w14:paraId="48BB1CA6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284FC8E3" w14:textId="77777777" w:rsidTr="00E318AC">
        <w:tc>
          <w:tcPr>
            <w:tcW w:w="1474" w:type="dxa"/>
          </w:tcPr>
          <w:p w14:paraId="35005F37" w14:textId="77777777" w:rsidR="00D15276" w:rsidRPr="00D15276" w:rsidRDefault="00D15276" w:rsidP="00E318AC">
            <w:pPr>
              <w:pStyle w:val="ConsPlusNormal"/>
            </w:pPr>
            <w:r w:rsidRPr="00D15276">
              <w:t>14.3.</w:t>
            </w:r>
          </w:p>
        </w:tc>
        <w:tc>
          <w:tcPr>
            <w:tcW w:w="4535" w:type="dxa"/>
          </w:tcPr>
          <w:p w14:paraId="6A519EDD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 xml:space="preserve">Результат проведенного осмотра </w:t>
            </w:r>
            <w:r w:rsidRPr="00D15276">
              <w:lastRenderedPageBreak/>
              <w:t>(обследования) (машиночитаемый формат):</w:t>
            </w:r>
          </w:p>
          <w:p w14:paraId="584874FA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отсутствует потребность в проведении ремонтных работ;</w:t>
            </w:r>
          </w:p>
          <w:p w14:paraId="6EBC7BDA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текущего ремонта;</w:t>
            </w:r>
          </w:p>
          <w:p w14:paraId="4FE83CA7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3 лет;</w:t>
            </w:r>
          </w:p>
          <w:p w14:paraId="1B6BA039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5 лет;</w:t>
            </w:r>
          </w:p>
          <w:p w14:paraId="0AEE5E1D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требуется реконструкция (усиление).</w:t>
            </w:r>
          </w:p>
        </w:tc>
        <w:tc>
          <w:tcPr>
            <w:tcW w:w="3061" w:type="dxa"/>
            <w:vMerge/>
          </w:tcPr>
          <w:p w14:paraId="759D22DF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17DA7A51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".</w:t>
      </w:r>
    </w:p>
    <w:p w14:paraId="339344B3" w14:textId="77777777" w:rsidR="00D15276" w:rsidRPr="00D15276" w:rsidRDefault="00D15276" w:rsidP="00D15276">
      <w:pPr>
        <w:pStyle w:val="ConsPlusNormal"/>
        <w:jc w:val="right"/>
      </w:pPr>
    </w:p>
    <w:p w14:paraId="33BF679C" w14:textId="391D2471" w:rsidR="00D15276" w:rsidRPr="00D15276" w:rsidRDefault="00D15276" w:rsidP="00D15276">
      <w:pPr>
        <w:pStyle w:val="ConsPlusNormal"/>
        <w:ind w:firstLine="540"/>
        <w:jc w:val="both"/>
      </w:pPr>
      <w:r w:rsidRPr="00D15276">
        <w:t>2. В графе "Состав информации" подпункта 9.1.3.3 пункта 9 главы VII слова "Оборудован/не оборудован электроотопительными установками для целей горячего водоснабжения" заменить словами "Оборудован/не оборудован электроотопительными установками для целей отопления".</w:t>
      </w:r>
    </w:p>
    <w:p w14:paraId="50F6AAAE" w14:textId="2CED7CBE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3. В пункте 3 главы VIII:</w:t>
      </w:r>
    </w:p>
    <w:p w14:paraId="21FEBB57" w14:textId="2F2ECACA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а) после подпункта 3.1.20 пункта 3 дополнить подпунктами 3.1.21 - 3.1.23 следующего содержания:</w:t>
      </w:r>
    </w:p>
    <w:p w14:paraId="4465C22F" w14:textId="77777777" w:rsidR="00D15276" w:rsidRPr="00D15276" w:rsidRDefault="00D15276" w:rsidP="00D15276">
      <w:pPr>
        <w:pStyle w:val="ConsPlusNormal"/>
        <w:ind w:firstLine="540"/>
        <w:jc w:val="both"/>
      </w:pPr>
    </w:p>
    <w:p w14:paraId="0ED76D27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7983301B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5BAABDC0" w14:textId="77777777" w:rsidTr="00E318AC">
        <w:tc>
          <w:tcPr>
            <w:tcW w:w="1474" w:type="dxa"/>
          </w:tcPr>
          <w:p w14:paraId="38D96BD4" w14:textId="77777777" w:rsidR="00D15276" w:rsidRPr="00D15276" w:rsidRDefault="00D15276" w:rsidP="00E318AC">
            <w:pPr>
              <w:pStyle w:val="ConsPlusNormal"/>
            </w:pPr>
            <w:r w:rsidRPr="00D15276">
              <w:t>3.1.21.</w:t>
            </w:r>
          </w:p>
        </w:tc>
        <w:tc>
          <w:tcPr>
            <w:tcW w:w="4535" w:type="dxa"/>
          </w:tcPr>
          <w:p w14:paraId="080A6CC6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Уникальный номер дома (код дома в системе)</w:t>
            </w:r>
          </w:p>
        </w:tc>
        <w:tc>
          <w:tcPr>
            <w:tcW w:w="3061" w:type="dxa"/>
            <w:vMerge w:val="restart"/>
          </w:tcPr>
          <w:p w14:paraId="12FBA9B8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43671F6B" w14:textId="77777777" w:rsidTr="00E318AC">
        <w:tc>
          <w:tcPr>
            <w:tcW w:w="1474" w:type="dxa"/>
          </w:tcPr>
          <w:p w14:paraId="403E5AA6" w14:textId="77777777" w:rsidR="00D15276" w:rsidRPr="00D15276" w:rsidRDefault="00D15276" w:rsidP="00E318AC">
            <w:pPr>
              <w:pStyle w:val="ConsPlusNormal"/>
            </w:pPr>
            <w:r w:rsidRPr="00D15276">
              <w:t>3.1.22.</w:t>
            </w:r>
          </w:p>
        </w:tc>
        <w:tc>
          <w:tcPr>
            <w:tcW w:w="4535" w:type="dxa"/>
          </w:tcPr>
          <w:p w14:paraId="33285B5C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Адрес объекта адресации в ГАР</w:t>
            </w:r>
          </w:p>
        </w:tc>
        <w:tc>
          <w:tcPr>
            <w:tcW w:w="3061" w:type="dxa"/>
            <w:vMerge/>
          </w:tcPr>
          <w:p w14:paraId="2E45B615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7BB48542" w14:textId="77777777" w:rsidTr="00E318AC">
        <w:tc>
          <w:tcPr>
            <w:tcW w:w="1474" w:type="dxa"/>
          </w:tcPr>
          <w:p w14:paraId="662D12E7" w14:textId="77777777" w:rsidR="00D15276" w:rsidRPr="00D15276" w:rsidRDefault="00D15276" w:rsidP="00E318AC">
            <w:pPr>
              <w:pStyle w:val="ConsPlusNormal"/>
            </w:pPr>
            <w:r w:rsidRPr="00D15276">
              <w:t>3.1.23.</w:t>
            </w:r>
          </w:p>
        </w:tc>
        <w:tc>
          <w:tcPr>
            <w:tcW w:w="4535" w:type="dxa"/>
          </w:tcPr>
          <w:p w14:paraId="6A3B093F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Разрешение на ввод в эксплуатацию, копии документов (машиночитаемый формат)</w:t>
            </w:r>
          </w:p>
        </w:tc>
        <w:tc>
          <w:tcPr>
            <w:tcW w:w="3061" w:type="dxa"/>
            <w:vMerge/>
          </w:tcPr>
          <w:p w14:paraId="75DEB436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576928BD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";</w:t>
      </w:r>
    </w:p>
    <w:p w14:paraId="784CCCEC" w14:textId="77777777" w:rsidR="00D15276" w:rsidRPr="00D15276" w:rsidRDefault="00D15276" w:rsidP="00D15276">
      <w:pPr>
        <w:pStyle w:val="ConsPlusNormal"/>
        <w:jc w:val="right"/>
      </w:pPr>
    </w:p>
    <w:p w14:paraId="355E7A03" w14:textId="66A9442E" w:rsidR="00D15276" w:rsidRPr="00D15276" w:rsidRDefault="00D15276" w:rsidP="00D15276">
      <w:pPr>
        <w:pStyle w:val="ConsPlusNormal"/>
        <w:ind w:firstLine="540"/>
        <w:jc w:val="both"/>
      </w:pPr>
      <w:r w:rsidRPr="00D15276">
        <w:t>б) в графе "Состав информации" подпункта 3.2.6.3 пункта 3 слова "Оборудован/не оборудован электроотопительными установками для целей горячего водоснабжения" заменить словами "Оборудован/не оборудован электроотопительными установками для целей отопления";</w:t>
      </w:r>
    </w:p>
    <w:p w14:paraId="047B9DBC" w14:textId="37637431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в) дополнить подпунктами 3.16 - 3.16.3 следующего содержания:</w:t>
      </w:r>
    </w:p>
    <w:p w14:paraId="155EE434" w14:textId="77777777" w:rsidR="00D15276" w:rsidRPr="00D15276" w:rsidRDefault="00D15276" w:rsidP="00D15276">
      <w:pPr>
        <w:pStyle w:val="ConsPlusNormal"/>
        <w:ind w:firstLine="540"/>
        <w:jc w:val="both"/>
      </w:pPr>
    </w:p>
    <w:p w14:paraId="74656D7D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72264300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306B440D" w14:textId="77777777" w:rsidTr="00E318AC">
        <w:tc>
          <w:tcPr>
            <w:tcW w:w="1474" w:type="dxa"/>
          </w:tcPr>
          <w:p w14:paraId="40E55B19" w14:textId="77777777" w:rsidR="00D15276" w:rsidRPr="00D15276" w:rsidRDefault="00D15276" w:rsidP="00E318AC">
            <w:pPr>
              <w:pStyle w:val="ConsPlusNormal"/>
            </w:pPr>
            <w:r w:rsidRPr="00D15276">
              <w:t>3.16.</w:t>
            </w:r>
          </w:p>
        </w:tc>
        <w:tc>
          <w:tcPr>
            <w:tcW w:w="4535" w:type="dxa"/>
          </w:tcPr>
          <w:p w14:paraId="39E4B0EA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Сведения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  <w:tc>
          <w:tcPr>
            <w:tcW w:w="3061" w:type="dxa"/>
            <w:vMerge w:val="restart"/>
          </w:tcPr>
          <w:p w14:paraId="1563CAE4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 xml:space="preserve">Не позднее 15 дней со дня оформления акта/заключения о проведении осмотра/обследования (в </w:t>
            </w:r>
            <w:r w:rsidRPr="00D15276">
              <w:lastRenderedPageBreak/>
              <w:t>случае его проведения)</w:t>
            </w:r>
          </w:p>
        </w:tc>
      </w:tr>
      <w:tr w:rsidR="00D15276" w:rsidRPr="00D15276" w14:paraId="1AED40D4" w14:textId="77777777" w:rsidTr="00E318AC">
        <w:tc>
          <w:tcPr>
            <w:tcW w:w="1474" w:type="dxa"/>
          </w:tcPr>
          <w:p w14:paraId="1E1E7B8B" w14:textId="77777777" w:rsidR="00D15276" w:rsidRPr="00D15276" w:rsidRDefault="00D15276" w:rsidP="00E318AC">
            <w:pPr>
              <w:pStyle w:val="ConsPlusNormal"/>
            </w:pPr>
            <w:r w:rsidRPr="00D15276">
              <w:lastRenderedPageBreak/>
              <w:t>3.16.1.</w:t>
            </w:r>
          </w:p>
        </w:tc>
        <w:tc>
          <w:tcPr>
            <w:tcW w:w="4535" w:type="dxa"/>
          </w:tcPr>
          <w:p w14:paraId="12764EA7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Наименование конструктивного элемента</w:t>
            </w:r>
          </w:p>
        </w:tc>
        <w:tc>
          <w:tcPr>
            <w:tcW w:w="3061" w:type="dxa"/>
            <w:vMerge/>
          </w:tcPr>
          <w:p w14:paraId="5FB41743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6F02E75E" w14:textId="77777777" w:rsidTr="00E318AC">
        <w:tc>
          <w:tcPr>
            <w:tcW w:w="1474" w:type="dxa"/>
          </w:tcPr>
          <w:p w14:paraId="1ADCD68A" w14:textId="77777777" w:rsidR="00D15276" w:rsidRPr="00D15276" w:rsidRDefault="00D15276" w:rsidP="00E318AC">
            <w:pPr>
              <w:pStyle w:val="ConsPlusNormal"/>
            </w:pPr>
            <w:r w:rsidRPr="00D15276">
              <w:t>3.16.2.</w:t>
            </w:r>
          </w:p>
        </w:tc>
        <w:tc>
          <w:tcPr>
            <w:tcW w:w="4535" w:type="dxa"/>
          </w:tcPr>
          <w:p w14:paraId="251F3796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Физический износ, установленный по результатам осмотра (обследования)</w:t>
            </w:r>
          </w:p>
        </w:tc>
        <w:tc>
          <w:tcPr>
            <w:tcW w:w="3061" w:type="dxa"/>
            <w:vMerge/>
          </w:tcPr>
          <w:p w14:paraId="39A44BF6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71C6DE6C" w14:textId="77777777" w:rsidTr="00E318AC">
        <w:tc>
          <w:tcPr>
            <w:tcW w:w="1474" w:type="dxa"/>
          </w:tcPr>
          <w:p w14:paraId="5D72FA88" w14:textId="77777777" w:rsidR="00D15276" w:rsidRPr="00D15276" w:rsidRDefault="00D15276" w:rsidP="00E318AC">
            <w:pPr>
              <w:pStyle w:val="ConsPlusNormal"/>
            </w:pPr>
            <w:r w:rsidRPr="00D15276">
              <w:t>3.16.3.</w:t>
            </w:r>
          </w:p>
        </w:tc>
        <w:tc>
          <w:tcPr>
            <w:tcW w:w="4535" w:type="dxa"/>
          </w:tcPr>
          <w:p w14:paraId="1F021723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Результат проведенного осмотра (обследования) (машиночитаемый формат):</w:t>
            </w:r>
          </w:p>
          <w:p w14:paraId="2E3E6A7D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отсутствует потребность в проведении ремонтных работ;</w:t>
            </w:r>
          </w:p>
          <w:p w14:paraId="2B880FE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текущего ремонта;</w:t>
            </w:r>
          </w:p>
          <w:p w14:paraId="1DD71099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3 лет;</w:t>
            </w:r>
          </w:p>
          <w:p w14:paraId="5EA484D6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5 лет;</w:t>
            </w:r>
          </w:p>
          <w:p w14:paraId="6888FBFA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требуется реконструкция (усиление).</w:t>
            </w:r>
          </w:p>
        </w:tc>
        <w:tc>
          <w:tcPr>
            <w:tcW w:w="3061" w:type="dxa"/>
            <w:vMerge/>
          </w:tcPr>
          <w:p w14:paraId="6A3797C9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754FBE5B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".</w:t>
      </w:r>
    </w:p>
    <w:p w14:paraId="0F46A345" w14:textId="77777777" w:rsidR="00D15276" w:rsidRPr="00D15276" w:rsidRDefault="00D15276" w:rsidP="00D15276">
      <w:pPr>
        <w:pStyle w:val="ConsPlusNormal"/>
        <w:jc w:val="right"/>
      </w:pPr>
    </w:p>
    <w:p w14:paraId="23F24B6F" w14:textId="19837F44" w:rsidR="00D15276" w:rsidRPr="00D15276" w:rsidRDefault="00D15276" w:rsidP="00D15276">
      <w:pPr>
        <w:pStyle w:val="ConsPlusNormal"/>
        <w:ind w:firstLine="540"/>
        <w:jc w:val="both"/>
      </w:pPr>
      <w:r w:rsidRPr="00D15276">
        <w:t>4. В графе "Сроки и периодичность размещения информации" подпунктов 5.2.1, 5.2.2 и 5.2.4, 5.2.5 пункта 5 главы IX слова "Ежемесячно, не позднее 1 числа месяца, следующего за расчетным, по состоянию на 1 число месяца, следующего за расчетным, либо в иной срок, предусмотренный договором предоставления коммунальных услуг" заменить словами "Ежемесячно, не позднее 5 числа месяца, следующего за расчетным, по состоянию на 1 число месяца, следующего за расчетным".</w:t>
      </w:r>
    </w:p>
    <w:p w14:paraId="2144B219" w14:textId="66273792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5. В главе X:</w:t>
      </w:r>
    </w:p>
    <w:p w14:paraId="63713B94" w14:textId="2AE4B900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а) в графе "Сроки и периодичность размещения информации" подпунктов 2.3.1, 2.3.2 и 2.3.4, 2.3.5 пункта 2 слова "Ежемесячно, не позднее 1 числа месяца" заменить словами "Ежемесячно, не позднее 5 числа месяца";</w:t>
      </w:r>
    </w:p>
    <w:p w14:paraId="0A077615" w14:textId="2FAE3766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б) дополнить пунктом 5 следующего содержания:</w:t>
      </w:r>
    </w:p>
    <w:p w14:paraId="5B49CAE2" w14:textId="77777777" w:rsidR="00D15276" w:rsidRPr="00D15276" w:rsidRDefault="00D15276" w:rsidP="00D15276">
      <w:pPr>
        <w:pStyle w:val="ConsPlusNormal"/>
        <w:ind w:firstLine="540"/>
        <w:jc w:val="both"/>
      </w:pPr>
    </w:p>
    <w:p w14:paraId="38F93657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4BA67335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0D3902AA" w14:textId="77777777" w:rsidTr="00E318AC">
        <w:tc>
          <w:tcPr>
            <w:tcW w:w="1474" w:type="dxa"/>
          </w:tcPr>
          <w:p w14:paraId="4B9E9CA8" w14:textId="77777777" w:rsidR="00D15276" w:rsidRPr="00D15276" w:rsidRDefault="00D15276" w:rsidP="00E318AC">
            <w:pPr>
              <w:pStyle w:val="ConsPlusNormal"/>
            </w:pPr>
            <w:r w:rsidRPr="00D15276">
              <w:t>5.</w:t>
            </w:r>
          </w:p>
        </w:tc>
        <w:tc>
          <w:tcPr>
            <w:tcW w:w="4535" w:type="dxa"/>
          </w:tcPr>
          <w:p w14:paraId="1EECC22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Информация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  <w:tc>
          <w:tcPr>
            <w:tcW w:w="3061" w:type="dxa"/>
            <w:vMerge w:val="restart"/>
          </w:tcPr>
          <w:p w14:paraId="7BE14C4C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Не позднее 15 дней со дня оформления акта/заключения о проведении осмотра/обследования (в случае его проведения)</w:t>
            </w:r>
          </w:p>
        </w:tc>
      </w:tr>
      <w:tr w:rsidR="00D15276" w:rsidRPr="00D15276" w14:paraId="3BF61FBC" w14:textId="77777777" w:rsidTr="00E318AC">
        <w:tc>
          <w:tcPr>
            <w:tcW w:w="1474" w:type="dxa"/>
          </w:tcPr>
          <w:p w14:paraId="5F27DB65" w14:textId="77777777" w:rsidR="00D15276" w:rsidRPr="00D15276" w:rsidRDefault="00D15276" w:rsidP="00E318AC">
            <w:pPr>
              <w:pStyle w:val="ConsPlusNormal"/>
            </w:pPr>
            <w:r w:rsidRPr="00D15276">
              <w:t>5.1.</w:t>
            </w:r>
          </w:p>
        </w:tc>
        <w:tc>
          <w:tcPr>
            <w:tcW w:w="4535" w:type="dxa"/>
          </w:tcPr>
          <w:p w14:paraId="17188EE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Наименование конструктивного элемента</w:t>
            </w:r>
          </w:p>
        </w:tc>
        <w:tc>
          <w:tcPr>
            <w:tcW w:w="3061" w:type="dxa"/>
            <w:vMerge/>
          </w:tcPr>
          <w:p w14:paraId="242F0C43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5EE4EF8D" w14:textId="77777777" w:rsidTr="00E318AC">
        <w:tc>
          <w:tcPr>
            <w:tcW w:w="1474" w:type="dxa"/>
          </w:tcPr>
          <w:p w14:paraId="6C2C4E61" w14:textId="77777777" w:rsidR="00D15276" w:rsidRPr="00D15276" w:rsidRDefault="00D15276" w:rsidP="00E318AC">
            <w:pPr>
              <w:pStyle w:val="ConsPlusNormal"/>
            </w:pPr>
            <w:r w:rsidRPr="00D15276">
              <w:t>5.2.</w:t>
            </w:r>
          </w:p>
        </w:tc>
        <w:tc>
          <w:tcPr>
            <w:tcW w:w="4535" w:type="dxa"/>
          </w:tcPr>
          <w:p w14:paraId="7AC7CC55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Физический износ, установленный по результатам осмотра (обследования)</w:t>
            </w:r>
          </w:p>
        </w:tc>
        <w:tc>
          <w:tcPr>
            <w:tcW w:w="3061" w:type="dxa"/>
            <w:vMerge/>
          </w:tcPr>
          <w:p w14:paraId="5DF6C4B3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09FCE826" w14:textId="77777777" w:rsidTr="00E318AC">
        <w:tc>
          <w:tcPr>
            <w:tcW w:w="1474" w:type="dxa"/>
          </w:tcPr>
          <w:p w14:paraId="0FC6DCFA" w14:textId="77777777" w:rsidR="00D15276" w:rsidRPr="00D15276" w:rsidRDefault="00D15276" w:rsidP="00E318AC">
            <w:pPr>
              <w:pStyle w:val="ConsPlusNormal"/>
            </w:pPr>
            <w:r w:rsidRPr="00D15276">
              <w:t>5.3.</w:t>
            </w:r>
          </w:p>
        </w:tc>
        <w:tc>
          <w:tcPr>
            <w:tcW w:w="4535" w:type="dxa"/>
          </w:tcPr>
          <w:p w14:paraId="5B1813BF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Результат проведенного осмотра (обследования) (машиночитаемый формат):</w:t>
            </w:r>
          </w:p>
          <w:p w14:paraId="45BA77AE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 xml:space="preserve">- отсутствует потребность в проведении </w:t>
            </w:r>
            <w:r w:rsidRPr="00D15276">
              <w:lastRenderedPageBreak/>
              <w:t>ремонтных работ;</w:t>
            </w:r>
          </w:p>
          <w:p w14:paraId="1D8E1A44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текущего ремонта;</w:t>
            </w:r>
          </w:p>
          <w:p w14:paraId="6F926430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3 лет;</w:t>
            </w:r>
          </w:p>
          <w:p w14:paraId="5E1A7C33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5 лет;</w:t>
            </w:r>
          </w:p>
          <w:p w14:paraId="391B869F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требуется реконструкция (усиление).</w:t>
            </w:r>
          </w:p>
        </w:tc>
        <w:tc>
          <w:tcPr>
            <w:tcW w:w="3061" w:type="dxa"/>
            <w:vMerge/>
          </w:tcPr>
          <w:p w14:paraId="70085049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4662B55F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".</w:t>
      </w:r>
    </w:p>
    <w:p w14:paraId="53D4E6DC" w14:textId="77777777" w:rsidR="00D15276" w:rsidRPr="00D15276" w:rsidRDefault="00D15276" w:rsidP="00D15276">
      <w:pPr>
        <w:pStyle w:val="ConsPlusNormal"/>
        <w:ind w:firstLine="540"/>
        <w:jc w:val="both"/>
      </w:pPr>
    </w:p>
    <w:p w14:paraId="29A96E99" w14:textId="461529FA" w:rsidR="00D15276" w:rsidRPr="00D15276" w:rsidRDefault="00D15276" w:rsidP="00D15276">
      <w:pPr>
        <w:pStyle w:val="ConsPlusNormal"/>
        <w:ind w:firstLine="540"/>
        <w:jc w:val="both"/>
      </w:pPr>
      <w:r w:rsidRPr="00D15276">
        <w:t>6. В главе XI:</w:t>
      </w:r>
    </w:p>
    <w:p w14:paraId="6404B3E7" w14:textId="4A2CD3FD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а) после подпункта 2.1.3 пункта 2 дополнить подпунктами 2.1.3.1 - 2.1.3.3 следующего содержания:</w:t>
      </w:r>
    </w:p>
    <w:p w14:paraId="23769A55" w14:textId="77777777" w:rsidR="00D15276" w:rsidRPr="00D15276" w:rsidRDefault="00D15276" w:rsidP="00D15276">
      <w:pPr>
        <w:pStyle w:val="ConsPlusNormal"/>
        <w:ind w:firstLine="540"/>
        <w:jc w:val="both"/>
      </w:pPr>
    </w:p>
    <w:p w14:paraId="180B7A8F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0B6984F6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4A014208" w14:textId="77777777" w:rsidTr="00E318AC">
        <w:tc>
          <w:tcPr>
            <w:tcW w:w="1474" w:type="dxa"/>
          </w:tcPr>
          <w:p w14:paraId="6A1E9001" w14:textId="77777777" w:rsidR="00D15276" w:rsidRPr="00D15276" w:rsidRDefault="00D15276" w:rsidP="00E318AC">
            <w:pPr>
              <w:pStyle w:val="ConsPlusNormal"/>
            </w:pPr>
            <w:r w:rsidRPr="00D15276">
              <w:t>2.1.3.1.</w:t>
            </w:r>
          </w:p>
        </w:tc>
        <w:tc>
          <w:tcPr>
            <w:tcW w:w="4535" w:type="dxa"/>
          </w:tcPr>
          <w:p w14:paraId="318770DF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Уникальный номер дома (код дома в системе)</w:t>
            </w:r>
          </w:p>
        </w:tc>
        <w:tc>
          <w:tcPr>
            <w:tcW w:w="3061" w:type="dxa"/>
            <w:vMerge w:val="restart"/>
          </w:tcPr>
          <w:p w14:paraId="3401F42D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2D8F60AB" w14:textId="77777777" w:rsidTr="00E318AC">
        <w:tc>
          <w:tcPr>
            <w:tcW w:w="1474" w:type="dxa"/>
          </w:tcPr>
          <w:p w14:paraId="2D4F0506" w14:textId="77777777" w:rsidR="00D15276" w:rsidRPr="00D15276" w:rsidRDefault="00D15276" w:rsidP="00E318AC">
            <w:pPr>
              <w:pStyle w:val="ConsPlusNormal"/>
            </w:pPr>
            <w:r w:rsidRPr="00D15276">
              <w:t>2.1.3.2.</w:t>
            </w:r>
          </w:p>
        </w:tc>
        <w:tc>
          <w:tcPr>
            <w:tcW w:w="4535" w:type="dxa"/>
          </w:tcPr>
          <w:p w14:paraId="4B80820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Адрес объекта адресации в ГАР</w:t>
            </w:r>
          </w:p>
        </w:tc>
        <w:tc>
          <w:tcPr>
            <w:tcW w:w="3061" w:type="dxa"/>
            <w:vMerge/>
          </w:tcPr>
          <w:p w14:paraId="1C09585B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2C9B02CA" w14:textId="77777777" w:rsidTr="00E318AC">
        <w:tc>
          <w:tcPr>
            <w:tcW w:w="1474" w:type="dxa"/>
          </w:tcPr>
          <w:p w14:paraId="707C5024" w14:textId="77777777" w:rsidR="00D15276" w:rsidRPr="00D15276" w:rsidRDefault="00D15276" w:rsidP="00E318AC">
            <w:pPr>
              <w:pStyle w:val="ConsPlusNormal"/>
            </w:pPr>
            <w:r w:rsidRPr="00D15276">
              <w:t>2.1.3.3.</w:t>
            </w:r>
          </w:p>
        </w:tc>
        <w:tc>
          <w:tcPr>
            <w:tcW w:w="4535" w:type="dxa"/>
          </w:tcPr>
          <w:p w14:paraId="6C1B74FA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Разрешение на ввод в эксплуатацию, копии документов (машиночитаемый формат)</w:t>
            </w:r>
          </w:p>
        </w:tc>
        <w:tc>
          <w:tcPr>
            <w:tcW w:w="3061" w:type="dxa"/>
            <w:vMerge/>
          </w:tcPr>
          <w:p w14:paraId="74639D6B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51C6CF08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";</w:t>
      </w:r>
    </w:p>
    <w:p w14:paraId="530142F7" w14:textId="77777777" w:rsidR="00D15276" w:rsidRPr="00D15276" w:rsidRDefault="00D15276" w:rsidP="00D15276">
      <w:pPr>
        <w:pStyle w:val="ConsPlusNormal"/>
        <w:jc w:val="right"/>
      </w:pPr>
    </w:p>
    <w:p w14:paraId="7272EE7F" w14:textId="04F32942" w:rsidR="00D15276" w:rsidRPr="00D15276" w:rsidRDefault="00D15276" w:rsidP="00D15276">
      <w:pPr>
        <w:pStyle w:val="ConsPlusNormal"/>
        <w:ind w:firstLine="540"/>
        <w:jc w:val="both"/>
      </w:pPr>
      <w:r w:rsidRPr="00D15276">
        <w:t>б) в графе "Состав информации" подпункта 2.5.9.2 слова "Оборудован/не оборудован электроотопительными установками для целей горячего водоснабжения" заменить словами "Оборудован/не оборудован электроотопительными установками для целей отопления";</w:t>
      </w:r>
    </w:p>
    <w:p w14:paraId="3E346623" w14:textId="2E17C863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в) дополнить подпунктами 2.16 - 2.16.3 следующего содержания:</w:t>
      </w:r>
    </w:p>
    <w:p w14:paraId="7B3F2B0C" w14:textId="77777777" w:rsidR="00D15276" w:rsidRPr="00D15276" w:rsidRDefault="00D15276" w:rsidP="00D15276">
      <w:pPr>
        <w:pStyle w:val="ConsPlusNormal"/>
        <w:ind w:firstLine="540"/>
        <w:jc w:val="both"/>
      </w:pPr>
    </w:p>
    <w:p w14:paraId="41635F80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1C5379F5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1A35E41F" w14:textId="77777777" w:rsidTr="00E318AC">
        <w:tc>
          <w:tcPr>
            <w:tcW w:w="1474" w:type="dxa"/>
          </w:tcPr>
          <w:p w14:paraId="497A7848" w14:textId="77777777" w:rsidR="00D15276" w:rsidRPr="00D15276" w:rsidRDefault="00D15276" w:rsidP="00E318AC">
            <w:pPr>
              <w:pStyle w:val="ConsPlusNormal"/>
            </w:pPr>
            <w:r w:rsidRPr="00D15276">
              <w:t>2.16.</w:t>
            </w:r>
          </w:p>
        </w:tc>
        <w:tc>
          <w:tcPr>
            <w:tcW w:w="4535" w:type="dxa"/>
          </w:tcPr>
          <w:p w14:paraId="7A65388C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Информация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  <w:tc>
          <w:tcPr>
            <w:tcW w:w="3061" w:type="dxa"/>
            <w:vMerge w:val="restart"/>
          </w:tcPr>
          <w:p w14:paraId="18373D43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Не позднее 15 дней со дня оформления акта/заключения о проведении осмотра/обследования (в случае его проведения)</w:t>
            </w:r>
          </w:p>
        </w:tc>
      </w:tr>
      <w:tr w:rsidR="00D15276" w:rsidRPr="00D15276" w14:paraId="22358D0C" w14:textId="77777777" w:rsidTr="00E318AC">
        <w:tc>
          <w:tcPr>
            <w:tcW w:w="1474" w:type="dxa"/>
          </w:tcPr>
          <w:p w14:paraId="207D3641" w14:textId="77777777" w:rsidR="00D15276" w:rsidRPr="00D15276" w:rsidRDefault="00D15276" w:rsidP="00E318AC">
            <w:pPr>
              <w:pStyle w:val="ConsPlusNormal"/>
            </w:pPr>
            <w:r w:rsidRPr="00D15276">
              <w:t>2.16.1.</w:t>
            </w:r>
          </w:p>
        </w:tc>
        <w:tc>
          <w:tcPr>
            <w:tcW w:w="4535" w:type="dxa"/>
          </w:tcPr>
          <w:p w14:paraId="7E972FE7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Наименование конструктивного элемента</w:t>
            </w:r>
          </w:p>
        </w:tc>
        <w:tc>
          <w:tcPr>
            <w:tcW w:w="3061" w:type="dxa"/>
            <w:vMerge/>
          </w:tcPr>
          <w:p w14:paraId="0915BE63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054CD505" w14:textId="77777777" w:rsidTr="00E318AC">
        <w:tc>
          <w:tcPr>
            <w:tcW w:w="1474" w:type="dxa"/>
          </w:tcPr>
          <w:p w14:paraId="7B70B7DC" w14:textId="77777777" w:rsidR="00D15276" w:rsidRPr="00D15276" w:rsidRDefault="00D15276" w:rsidP="00E318AC">
            <w:pPr>
              <w:pStyle w:val="ConsPlusNormal"/>
            </w:pPr>
            <w:r w:rsidRPr="00D15276">
              <w:t>2.16.2.</w:t>
            </w:r>
          </w:p>
        </w:tc>
        <w:tc>
          <w:tcPr>
            <w:tcW w:w="4535" w:type="dxa"/>
          </w:tcPr>
          <w:p w14:paraId="2E4A5D19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Физический износ, установленный по результатам осмотра (обследования)</w:t>
            </w:r>
          </w:p>
        </w:tc>
        <w:tc>
          <w:tcPr>
            <w:tcW w:w="3061" w:type="dxa"/>
            <w:vMerge/>
          </w:tcPr>
          <w:p w14:paraId="75E24A64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4451871B" w14:textId="77777777" w:rsidTr="00E318AC">
        <w:tc>
          <w:tcPr>
            <w:tcW w:w="1474" w:type="dxa"/>
          </w:tcPr>
          <w:p w14:paraId="6F94C980" w14:textId="77777777" w:rsidR="00D15276" w:rsidRPr="00D15276" w:rsidRDefault="00D15276" w:rsidP="00E318AC">
            <w:pPr>
              <w:pStyle w:val="ConsPlusNormal"/>
            </w:pPr>
            <w:r w:rsidRPr="00D15276">
              <w:t>2.16.3.</w:t>
            </w:r>
          </w:p>
        </w:tc>
        <w:tc>
          <w:tcPr>
            <w:tcW w:w="4535" w:type="dxa"/>
          </w:tcPr>
          <w:p w14:paraId="3A03258B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Результат проведенного осмотра (обследования) (машиночитаемый формат):</w:t>
            </w:r>
          </w:p>
          <w:p w14:paraId="25C40AA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 xml:space="preserve">- отсутствует потребность в проведении </w:t>
            </w:r>
            <w:r w:rsidRPr="00D15276">
              <w:lastRenderedPageBreak/>
              <w:t>ремонтных работ;</w:t>
            </w:r>
          </w:p>
          <w:p w14:paraId="6CD99B9B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текущего ремонта;</w:t>
            </w:r>
          </w:p>
          <w:p w14:paraId="73337B92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3 лет;</w:t>
            </w:r>
          </w:p>
          <w:p w14:paraId="19189065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5 лет;</w:t>
            </w:r>
          </w:p>
          <w:p w14:paraId="5E682C03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требуется реконструкция (усиление).</w:t>
            </w:r>
          </w:p>
        </w:tc>
        <w:tc>
          <w:tcPr>
            <w:tcW w:w="3061" w:type="dxa"/>
            <w:vMerge/>
          </w:tcPr>
          <w:p w14:paraId="5D6D4734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06B90242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";</w:t>
      </w:r>
    </w:p>
    <w:p w14:paraId="02986397" w14:textId="77777777" w:rsidR="00D15276" w:rsidRPr="00D15276" w:rsidRDefault="00D15276" w:rsidP="00D15276">
      <w:pPr>
        <w:pStyle w:val="ConsPlusNormal"/>
        <w:jc w:val="right"/>
      </w:pPr>
    </w:p>
    <w:p w14:paraId="2B314184" w14:textId="5563E5D1" w:rsidR="00D15276" w:rsidRPr="00D15276" w:rsidRDefault="00D15276" w:rsidP="00D15276">
      <w:pPr>
        <w:pStyle w:val="ConsPlusNormal"/>
        <w:ind w:firstLine="540"/>
        <w:jc w:val="both"/>
      </w:pPr>
      <w:r w:rsidRPr="00D15276">
        <w:t>г) в графе "Сроки и периодичность размещения информации" подпункты 8.2.1, 8.2.2, 8.2.4, 8.2.5, 8.3.1, 8.3.2, 8.3.4 и 8.3.5 пункта 8 слова "Ежемесячно, не позднее 1 числа месяца, следующего за расчетным, по состоянию на 1 число месяца, следующего за расчетным, либо в иной срок, предусмотренный договором" заменить словами "Ежемесячно, не позднее 5 числа месяца, следующего за расчетным, по состоянию на 1 число месяца, следующего за расчетным";</w:t>
      </w:r>
    </w:p>
    <w:p w14:paraId="1BAB3E7F" w14:textId="79B5656E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д) в графе "Состав информации" подпункта 14.3 пункта 14 слова "Отчет о выполнении договора управления многоквартирным домом" заменить словами "Отчет о деятельности по управлению многоквартирным домом";</w:t>
      </w:r>
    </w:p>
    <w:p w14:paraId="13895AF1" w14:textId="3F45BDF3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е) дополнить подпунктом 15.1(1) следующего содержания:</w:t>
      </w:r>
    </w:p>
    <w:p w14:paraId="177289FF" w14:textId="77777777" w:rsidR="00D15276" w:rsidRPr="00D15276" w:rsidRDefault="00D15276" w:rsidP="00D15276">
      <w:pPr>
        <w:pStyle w:val="ConsPlusNormal"/>
        <w:ind w:firstLine="540"/>
        <w:jc w:val="both"/>
      </w:pPr>
    </w:p>
    <w:p w14:paraId="2024C931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3E471034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5DA4524B" w14:textId="77777777" w:rsidTr="00E318AC"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</w:tcPr>
          <w:p w14:paraId="4745659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15.1(1)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14:paraId="4C5755BB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Отчет о деятельности по управлению многоквартирным домом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</w:tcBorders>
          </w:tcPr>
          <w:p w14:paraId="4D80B4C9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Ежегодно, в течение I квартала текущего года за предыдущий год, в котором ТСЖ и кооператив осуществляли деятельность по управлению многоквартирным домом</w:t>
            </w:r>
          </w:p>
        </w:tc>
      </w:tr>
    </w:tbl>
    <w:p w14:paraId="03F5E7D5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".</w:t>
      </w:r>
    </w:p>
    <w:p w14:paraId="0BCB8F07" w14:textId="77777777" w:rsidR="00D15276" w:rsidRPr="00D15276" w:rsidRDefault="00D15276" w:rsidP="00D15276">
      <w:pPr>
        <w:pStyle w:val="ConsPlusNormal"/>
        <w:jc w:val="right"/>
      </w:pPr>
    </w:p>
    <w:p w14:paraId="1B3ABF4F" w14:textId="41640B59" w:rsidR="00D15276" w:rsidRPr="00D15276" w:rsidRDefault="00D15276" w:rsidP="00D15276">
      <w:pPr>
        <w:pStyle w:val="ConsPlusNormal"/>
        <w:ind w:firstLine="540"/>
        <w:jc w:val="both"/>
      </w:pPr>
      <w:r w:rsidRPr="00D15276">
        <w:t>7. В главе XII:</w:t>
      </w:r>
    </w:p>
    <w:p w14:paraId="37CA0348" w14:textId="57177329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а) в графе "Сроки и периодичность размещения информации" подпунктов 2.2.1, 2.2.2 пункта 2 слова "Ежемесячно, не позднее первого числа месяца, следующего за расчетным, по состоянию на первое число месяца, следующего за расчетным, либо в иной срок, предусмотренный договором на оказание услуг по обращению с твердыми коммунальными отходами" заменить словами "Ежемесячно, не позднее пятого числа месяца, следующего за расчетным, по состоянию на 1 число месяца, следующего за расчетным";</w:t>
      </w:r>
    </w:p>
    <w:p w14:paraId="5BECA2DE" w14:textId="567E4406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б) в графе "Сроки и периодичность размещения информации" подпунктов 3.2.1, 3.2.2 и 3.2.4, 3.2.5 пункта 3 слова "Ежемесячно, не позднее первого числа месяца, следующего за расчетным, по состоянию на первое число месяца, следующего за расчетным, либо в иной срок, предусмотренный договором на оказание услуг по обращению с твердыми коммунальными отходами" заменить словами "Ежемесячно, не позднее 5 числа месяца, следующего за расчетным, по состоянию на 1 число месяца, следующего за расчетным".</w:t>
      </w:r>
    </w:p>
    <w:p w14:paraId="203103F4" w14:textId="7B0B7055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lastRenderedPageBreak/>
        <w:t>8. В пункте 4 главы XIV:</w:t>
      </w:r>
    </w:p>
    <w:p w14:paraId="1371714C" w14:textId="0FE5BEA9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а) после подпункта 4.1.3 дополнить подпунктами 4.1.3.1 - 4.1.3.3 следующего содержания:</w:t>
      </w:r>
    </w:p>
    <w:p w14:paraId="0214394B" w14:textId="77777777" w:rsidR="00D15276" w:rsidRPr="00D15276" w:rsidRDefault="00D15276" w:rsidP="00D15276">
      <w:pPr>
        <w:pStyle w:val="ConsPlusNormal"/>
        <w:ind w:firstLine="540"/>
        <w:jc w:val="both"/>
      </w:pPr>
    </w:p>
    <w:p w14:paraId="5CE6AD10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188A2F36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08FF085C" w14:textId="77777777" w:rsidTr="00E318AC">
        <w:tc>
          <w:tcPr>
            <w:tcW w:w="1474" w:type="dxa"/>
          </w:tcPr>
          <w:p w14:paraId="0841E06B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4.1.3.1.</w:t>
            </w:r>
          </w:p>
        </w:tc>
        <w:tc>
          <w:tcPr>
            <w:tcW w:w="4535" w:type="dxa"/>
          </w:tcPr>
          <w:p w14:paraId="624B2C61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Уникальный номер дома (код дома в системе)</w:t>
            </w:r>
          </w:p>
        </w:tc>
        <w:tc>
          <w:tcPr>
            <w:tcW w:w="3061" w:type="dxa"/>
            <w:vMerge w:val="restart"/>
          </w:tcPr>
          <w:p w14:paraId="78F27853" w14:textId="77777777" w:rsidR="00D15276" w:rsidRPr="00D15276" w:rsidRDefault="00D15276" w:rsidP="00E318AC">
            <w:pPr>
              <w:pStyle w:val="ConsPlusNormal"/>
              <w:jc w:val="both"/>
            </w:pPr>
          </w:p>
        </w:tc>
      </w:tr>
      <w:tr w:rsidR="00D15276" w:rsidRPr="00D15276" w14:paraId="59130E31" w14:textId="77777777" w:rsidTr="00E318AC">
        <w:tc>
          <w:tcPr>
            <w:tcW w:w="1474" w:type="dxa"/>
          </w:tcPr>
          <w:p w14:paraId="3AF05CCE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4.1.3.2.</w:t>
            </w:r>
          </w:p>
        </w:tc>
        <w:tc>
          <w:tcPr>
            <w:tcW w:w="4535" w:type="dxa"/>
          </w:tcPr>
          <w:p w14:paraId="32252B32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Адрес объекта адресации в ГАР</w:t>
            </w:r>
          </w:p>
        </w:tc>
        <w:tc>
          <w:tcPr>
            <w:tcW w:w="3061" w:type="dxa"/>
            <w:vMerge/>
          </w:tcPr>
          <w:p w14:paraId="56F6E744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7D2E7A93" w14:textId="77777777" w:rsidTr="00E318AC">
        <w:tc>
          <w:tcPr>
            <w:tcW w:w="1474" w:type="dxa"/>
          </w:tcPr>
          <w:p w14:paraId="4B145C9F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4.1.3.3.</w:t>
            </w:r>
          </w:p>
        </w:tc>
        <w:tc>
          <w:tcPr>
            <w:tcW w:w="4535" w:type="dxa"/>
          </w:tcPr>
          <w:p w14:paraId="67320C09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Разрешение на ввод в эксплуатацию, копии документов (машиночитаемый формат)</w:t>
            </w:r>
          </w:p>
        </w:tc>
        <w:tc>
          <w:tcPr>
            <w:tcW w:w="3061" w:type="dxa"/>
            <w:vMerge/>
          </w:tcPr>
          <w:p w14:paraId="0604B207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7B2156E7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";</w:t>
      </w:r>
    </w:p>
    <w:p w14:paraId="490FE5B6" w14:textId="77777777" w:rsidR="00D15276" w:rsidRPr="00D15276" w:rsidRDefault="00D15276" w:rsidP="00D15276">
      <w:pPr>
        <w:pStyle w:val="ConsPlusNormal"/>
        <w:jc w:val="right"/>
      </w:pPr>
    </w:p>
    <w:p w14:paraId="01EC5275" w14:textId="4FEFF638" w:rsidR="00D15276" w:rsidRPr="00D15276" w:rsidRDefault="00D15276" w:rsidP="00D15276">
      <w:pPr>
        <w:pStyle w:val="ConsPlusNormal"/>
        <w:ind w:firstLine="540"/>
        <w:jc w:val="both"/>
      </w:pPr>
      <w:r w:rsidRPr="00D15276">
        <w:t>б) в графе "Состав информации" подпункта 4.2.6.3 слова "Оборудован/не оборудован электроотопительными установками для целей горячего водоснабжения" заменить словами "Оборудован/не оборудован электроотопительными установками для целей отопления";</w:t>
      </w:r>
    </w:p>
    <w:p w14:paraId="62241616" w14:textId="499DAB35" w:rsidR="00D15276" w:rsidRPr="00D15276" w:rsidRDefault="00D15276" w:rsidP="00D15276">
      <w:pPr>
        <w:pStyle w:val="ConsPlusNormal"/>
        <w:spacing w:before="240"/>
        <w:ind w:firstLine="540"/>
        <w:jc w:val="both"/>
      </w:pPr>
      <w:r w:rsidRPr="00D15276">
        <w:t>в) дополнить подпунктами 4.15 - 4.15.3 следующего содержания:</w:t>
      </w:r>
    </w:p>
    <w:p w14:paraId="1D70440E" w14:textId="77777777" w:rsidR="00D15276" w:rsidRPr="00D15276" w:rsidRDefault="00D15276" w:rsidP="00D15276">
      <w:pPr>
        <w:pStyle w:val="ConsPlusNormal"/>
        <w:ind w:firstLine="540"/>
        <w:jc w:val="both"/>
      </w:pPr>
    </w:p>
    <w:p w14:paraId="76EF9371" w14:textId="77777777" w:rsidR="00D15276" w:rsidRPr="00D15276" w:rsidRDefault="00D15276" w:rsidP="00D15276">
      <w:pPr>
        <w:pStyle w:val="ConsPlusNormal"/>
        <w:jc w:val="both"/>
      </w:pPr>
      <w:r w:rsidRPr="00D15276">
        <w:t>"</w:t>
      </w:r>
    </w:p>
    <w:p w14:paraId="5FF84565" w14:textId="77777777" w:rsidR="00D15276" w:rsidRPr="00D15276" w:rsidRDefault="00D15276" w:rsidP="00D15276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18A23726" w14:textId="77777777" w:rsidTr="00E318AC">
        <w:tc>
          <w:tcPr>
            <w:tcW w:w="1474" w:type="dxa"/>
          </w:tcPr>
          <w:p w14:paraId="528B0A8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4.15.</w:t>
            </w:r>
          </w:p>
        </w:tc>
        <w:tc>
          <w:tcPr>
            <w:tcW w:w="4535" w:type="dxa"/>
          </w:tcPr>
          <w:p w14:paraId="3B1FF140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Информация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  <w:tc>
          <w:tcPr>
            <w:tcW w:w="3061" w:type="dxa"/>
            <w:vMerge w:val="restart"/>
          </w:tcPr>
          <w:p w14:paraId="53770907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Не позднее 15 дней со дня оформления акта/заключения о проведении осмотра/обследования (в случае его проведения)</w:t>
            </w:r>
          </w:p>
        </w:tc>
      </w:tr>
      <w:tr w:rsidR="00D15276" w:rsidRPr="00D15276" w14:paraId="5A123CA3" w14:textId="77777777" w:rsidTr="00E318AC">
        <w:tc>
          <w:tcPr>
            <w:tcW w:w="1474" w:type="dxa"/>
          </w:tcPr>
          <w:p w14:paraId="222A6BF9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4.15.1.</w:t>
            </w:r>
          </w:p>
        </w:tc>
        <w:tc>
          <w:tcPr>
            <w:tcW w:w="4535" w:type="dxa"/>
          </w:tcPr>
          <w:p w14:paraId="507CE7A7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Наименование конструктивного элемента</w:t>
            </w:r>
          </w:p>
        </w:tc>
        <w:tc>
          <w:tcPr>
            <w:tcW w:w="3061" w:type="dxa"/>
            <w:vMerge/>
          </w:tcPr>
          <w:p w14:paraId="62CFD459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24ADAB65" w14:textId="77777777" w:rsidTr="00E318AC">
        <w:tc>
          <w:tcPr>
            <w:tcW w:w="1474" w:type="dxa"/>
          </w:tcPr>
          <w:p w14:paraId="08AD1F0C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4.15.2.</w:t>
            </w:r>
          </w:p>
        </w:tc>
        <w:tc>
          <w:tcPr>
            <w:tcW w:w="4535" w:type="dxa"/>
          </w:tcPr>
          <w:p w14:paraId="748CBD10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Физический износ, установленный по результатам осмотра (обследования)</w:t>
            </w:r>
          </w:p>
        </w:tc>
        <w:tc>
          <w:tcPr>
            <w:tcW w:w="3061" w:type="dxa"/>
            <w:vMerge/>
          </w:tcPr>
          <w:p w14:paraId="563E075F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701E9553" w14:textId="77777777" w:rsidTr="00E318AC">
        <w:tc>
          <w:tcPr>
            <w:tcW w:w="1474" w:type="dxa"/>
          </w:tcPr>
          <w:p w14:paraId="3594FA0A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4.15.3.</w:t>
            </w:r>
          </w:p>
        </w:tc>
        <w:tc>
          <w:tcPr>
            <w:tcW w:w="4535" w:type="dxa"/>
          </w:tcPr>
          <w:p w14:paraId="2F491BE3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Результат проведенного осмотра (обследования) (машиночитаемый формат):</w:t>
            </w:r>
          </w:p>
          <w:p w14:paraId="22BFAD88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отсутствует потребность в проведении ремонтных работ;</w:t>
            </w:r>
          </w:p>
          <w:p w14:paraId="2E70FA9F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текущего ремонта;</w:t>
            </w:r>
          </w:p>
          <w:p w14:paraId="3F4B72CA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3 лет;</w:t>
            </w:r>
          </w:p>
          <w:p w14:paraId="4C7F7EBB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потребность в проведении капитального ремонта в течение 5 лет;</w:t>
            </w:r>
          </w:p>
          <w:p w14:paraId="522DB37C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- требуется реконструкция (усиление).</w:t>
            </w:r>
          </w:p>
        </w:tc>
        <w:tc>
          <w:tcPr>
            <w:tcW w:w="3061" w:type="dxa"/>
            <w:vMerge/>
          </w:tcPr>
          <w:p w14:paraId="3E4B76EF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60537D92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".</w:t>
      </w:r>
    </w:p>
    <w:p w14:paraId="7E0543F2" w14:textId="77777777" w:rsidR="00D15276" w:rsidRPr="00D15276" w:rsidRDefault="00D15276" w:rsidP="00D15276">
      <w:pPr>
        <w:pStyle w:val="ConsPlusNormal"/>
        <w:ind w:firstLine="540"/>
        <w:jc w:val="both"/>
      </w:pPr>
    </w:p>
    <w:p w14:paraId="2B0C890F" w14:textId="506059A9" w:rsidR="00D15276" w:rsidRPr="00D15276" w:rsidRDefault="00D15276" w:rsidP="00D15276">
      <w:pPr>
        <w:pStyle w:val="ConsPlusNormal"/>
        <w:ind w:firstLine="540"/>
        <w:jc w:val="both"/>
      </w:pPr>
      <w:r w:rsidRPr="00D15276">
        <w:t>9. Дополнить главой XVI следующего содержания:</w:t>
      </w:r>
    </w:p>
    <w:p w14:paraId="1AF2DEE4" w14:textId="77777777" w:rsidR="00D15276" w:rsidRPr="00D15276" w:rsidRDefault="00D15276" w:rsidP="00D15276">
      <w:pPr>
        <w:pStyle w:val="ConsPlusNormal"/>
        <w:ind w:firstLine="540"/>
        <w:jc w:val="both"/>
      </w:pPr>
    </w:p>
    <w:p w14:paraId="725D8D84" w14:textId="77777777" w:rsidR="00D15276" w:rsidRPr="00D15276" w:rsidRDefault="00D15276" w:rsidP="00D15276">
      <w:pPr>
        <w:pStyle w:val="ConsPlusNormal"/>
        <w:jc w:val="center"/>
      </w:pPr>
      <w:r w:rsidRPr="00D15276">
        <w:t>"Глава XVI. Информация, подлежащая размещению в системе</w:t>
      </w:r>
    </w:p>
    <w:p w14:paraId="0A0B061B" w14:textId="77777777" w:rsidR="00D15276" w:rsidRPr="00D15276" w:rsidRDefault="00D15276" w:rsidP="00D15276">
      <w:pPr>
        <w:pStyle w:val="ConsPlusNormal"/>
        <w:jc w:val="center"/>
      </w:pPr>
      <w:r w:rsidRPr="00D15276">
        <w:t>застройщиком многоквартирного дома</w:t>
      </w:r>
    </w:p>
    <w:p w14:paraId="63F5E4BE" w14:textId="77777777" w:rsidR="00D15276" w:rsidRPr="00D15276" w:rsidRDefault="00D15276" w:rsidP="00D15276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D15276" w:rsidRPr="00D15276" w14:paraId="60965E19" w14:textId="77777777" w:rsidTr="00E318AC">
        <w:tc>
          <w:tcPr>
            <w:tcW w:w="1474" w:type="dxa"/>
          </w:tcPr>
          <w:p w14:paraId="6B5529EF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N п/п</w:t>
            </w:r>
          </w:p>
        </w:tc>
        <w:tc>
          <w:tcPr>
            <w:tcW w:w="4535" w:type="dxa"/>
          </w:tcPr>
          <w:p w14:paraId="3D3698A8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Состав информации</w:t>
            </w:r>
          </w:p>
        </w:tc>
        <w:tc>
          <w:tcPr>
            <w:tcW w:w="3061" w:type="dxa"/>
          </w:tcPr>
          <w:p w14:paraId="728B2EFC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Сроки и периодичность размещения информации</w:t>
            </w:r>
          </w:p>
        </w:tc>
      </w:tr>
      <w:tr w:rsidR="00D15276" w:rsidRPr="00D15276" w14:paraId="16EC25B2" w14:textId="77777777" w:rsidTr="00E318AC">
        <w:tc>
          <w:tcPr>
            <w:tcW w:w="1474" w:type="dxa"/>
          </w:tcPr>
          <w:p w14:paraId="03A4DC4C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1.</w:t>
            </w:r>
          </w:p>
        </w:tc>
        <w:tc>
          <w:tcPr>
            <w:tcW w:w="4535" w:type="dxa"/>
          </w:tcPr>
          <w:p w14:paraId="66A402B5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Уникальный номер дома (код дома в системе)</w:t>
            </w:r>
          </w:p>
        </w:tc>
        <w:tc>
          <w:tcPr>
            <w:tcW w:w="3061" w:type="dxa"/>
          </w:tcPr>
          <w:p w14:paraId="3D08D550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Не позднее 15 дней со дня постановки многоквартирного дома на государственный кадастровый учет</w:t>
            </w:r>
          </w:p>
        </w:tc>
      </w:tr>
      <w:tr w:rsidR="00D15276" w:rsidRPr="00D15276" w14:paraId="1A6BA9FE" w14:textId="77777777" w:rsidTr="00E318AC">
        <w:tc>
          <w:tcPr>
            <w:tcW w:w="1474" w:type="dxa"/>
          </w:tcPr>
          <w:p w14:paraId="7C6EEA03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</w:t>
            </w:r>
          </w:p>
        </w:tc>
        <w:tc>
          <w:tcPr>
            <w:tcW w:w="7596" w:type="dxa"/>
            <w:gridSpan w:val="2"/>
          </w:tcPr>
          <w:p w14:paraId="461478D0" w14:textId="77777777" w:rsidR="00D15276" w:rsidRPr="00D15276" w:rsidRDefault="00D15276" w:rsidP="00E318AC">
            <w:pPr>
              <w:pStyle w:val="ConsPlusNormal"/>
            </w:pPr>
            <w:r w:rsidRPr="00D15276">
              <w:t>Общие сведения о многоквартирном доме, в том числе:</w:t>
            </w:r>
          </w:p>
        </w:tc>
      </w:tr>
      <w:tr w:rsidR="00D15276" w:rsidRPr="00D15276" w14:paraId="607196C7" w14:textId="77777777" w:rsidTr="00E318AC">
        <w:tc>
          <w:tcPr>
            <w:tcW w:w="1474" w:type="dxa"/>
          </w:tcPr>
          <w:p w14:paraId="2F65345D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2.1.</w:t>
            </w:r>
          </w:p>
        </w:tc>
        <w:tc>
          <w:tcPr>
            <w:tcW w:w="4535" w:type="dxa"/>
          </w:tcPr>
          <w:p w14:paraId="5896AB60" w14:textId="678D0BAA" w:rsidR="00D15276" w:rsidRPr="00D15276" w:rsidRDefault="00D15276" w:rsidP="00E318AC">
            <w:pPr>
              <w:pStyle w:val="ConsPlusNormal"/>
              <w:jc w:val="both"/>
            </w:pPr>
            <w:r w:rsidRPr="00D15276"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061" w:type="dxa"/>
            <w:vMerge w:val="restart"/>
          </w:tcPr>
          <w:p w14:paraId="273968AE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Не позднее 15 дней со дня постановки многоквартирного дома на государственный кадастровый учет</w:t>
            </w:r>
          </w:p>
        </w:tc>
      </w:tr>
      <w:tr w:rsidR="00D15276" w:rsidRPr="00D15276" w14:paraId="074D83B4" w14:textId="77777777" w:rsidTr="00E318AC">
        <w:tc>
          <w:tcPr>
            <w:tcW w:w="1474" w:type="dxa"/>
          </w:tcPr>
          <w:p w14:paraId="00B239A5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2.2.</w:t>
            </w:r>
          </w:p>
        </w:tc>
        <w:tc>
          <w:tcPr>
            <w:tcW w:w="4535" w:type="dxa"/>
          </w:tcPr>
          <w:p w14:paraId="505A3141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Кадастровый номер</w:t>
            </w:r>
          </w:p>
        </w:tc>
        <w:tc>
          <w:tcPr>
            <w:tcW w:w="3061" w:type="dxa"/>
            <w:vMerge/>
          </w:tcPr>
          <w:p w14:paraId="2F205AF0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0E5BAABD" w14:textId="77777777" w:rsidTr="00E318AC">
        <w:tc>
          <w:tcPr>
            <w:tcW w:w="1474" w:type="dxa"/>
          </w:tcPr>
          <w:p w14:paraId="43C2540D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2.3.</w:t>
            </w:r>
          </w:p>
        </w:tc>
        <w:tc>
          <w:tcPr>
            <w:tcW w:w="4535" w:type="dxa"/>
          </w:tcPr>
          <w:p w14:paraId="111F5164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Адрес объекта адресации в ГАР</w:t>
            </w:r>
          </w:p>
        </w:tc>
        <w:tc>
          <w:tcPr>
            <w:tcW w:w="3061" w:type="dxa"/>
            <w:vMerge/>
          </w:tcPr>
          <w:p w14:paraId="7982148F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2E10E7C0" w14:textId="77777777" w:rsidTr="00E318AC">
        <w:tc>
          <w:tcPr>
            <w:tcW w:w="1474" w:type="dxa"/>
          </w:tcPr>
          <w:p w14:paraId="6DB1C0A4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2.4.</w:t>
            </w:r>
          </w:p>
        </w:tc>
        <w:tc>
          <w:tcPr>
            <w:tcW w:w="4535" w:type="dxa"/>
          </w:tcPr>
          <w:p w14:paraId="57384551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Год ввода в эксплуатацию</w:t>
            </w:r>
          </w:p>
        </w:tc>
        <w:tc>
          <w:tcPr>
            <w:tcW w:w="3061" w:type="dxa"/>
            <w:vMerge/>
          </w:tcPr>
          <w:p w14:paraId="24C82A71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21755EC8" w14:textId="77777777" w:rsidTr="00E318AC">
        <w:tc>
          <w:tcPr>
            <w:tcW w:w="1474" w:type="dxa"/>
          </w:tcPr>
          <w:p w14:paraId="59977B27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2.5.</w:t>
            </w:r>
          </w:p>
        </w:tc>
        <w:tc>
          <w:tcPr>
            <w:tcW w:w="4535" w:type="dxa"/>
          </w:tcPr>
          <w:p w14:paraId="235C6F2C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Количество лифтов</w:t>
            </w:r>
          </w:p>
        </w:tc>
        <w:tc>
          <w:tcPr>
            <w:tcW w:w="3061" w:type="dxa"/>
            <w:vMerge/>
          </w:tcPr>
          <w:p w14:paraId="2C21A2F5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0B05FEA3" w14:textId="77777777" w:rsidTr="00E318AC">
        <w:tc>
          <w:tcPr>
            <w:tcW w:w="1474" w:type="dxa"/>
          </w:tcPr>
          <w:p w14:paraId="2EC1E6F7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2.6.</w:t>
            </w:r>
          </w:p>
        </w:tc>
        <w:tc>
          <w:tcPr>
            <w:tcW w:w="4535" w:type="dxa"/>
          </w:tcPr>
          <w:p w14:paraId="5FC65012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Количество жилых помещений (квартир)</w:t>
            </w:r>
          </w:p>
        </w:tc>
        <w:tc>
          <w:tcPr>
            <w:tcW w:w="3061" w:type="dxa"/>
            <w:vMerge/>
          </w:tcPr>
          <w:p w14:paraId="55FAA12C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05B4BE7A" w14:textId="77777777" w:rsidTr="00E318AC">
        <w:tc>
          <w:tcPr>
            <w:tcW w:w="1474" w:type="dxa"/>
          </w:tcPr>
          <w:p w14:paraId="00066B0A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2.7.</w:t>
            </w:r>
          </w:p>
        </w:tc>
        <w:tc>
          <w:tcPr>
            <w:tcW w:w="4535" w:type="dxa"/>
          </w:tcPr>
          <w:p w14:paraId="11451E7A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Количество нежилых помещений</w:t>
            </w:r>
          </w:p>
        </w:tc>
        <w:tc>
          <w:tcPr>
            <w:tcW w:w="3061" w:type="dxa"/>
            <w:vMerge/>
          </w:tcPr>
          <w:p w14:paraId="23AED882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5E62BC6A" w14:textId="77777777" w:rsidTr="00E318AC">
        <w:tc>
          <w:tcPr>
            <w:tcW w:w="1474" w:type="dxa"/>
          </w:tcPr>
          <w:p w14:paraId="01FC0805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2.8.</w:t>
            </w:r>
          </w:p>
        </w:tc>
        <w:tc>
          <w:tcPr>
            <w:tcW w:w="4535" w:type="dxa"/>
          </w:tcPr>
          <w:p w14:paraId="3CCC560C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Площадь здания (многоквартирного дома)</w:t>
            </w:r>
          </w:p>
        </w:tc>
        <w:tc>
          <w:tcPr>
            <w:tcW w:w="3061" w:type="dxa"/>
            <w:vMerge/>
          </w:tcPr>
          <w:p w14:paraId="060DE6FA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23219E0B" w14:textId="77777777" w:rsidTr="00E318AC">
        <w:tc>
          <w:tcPr>
            <w:tcW w:w="1474" w:type="dxa"/>
          </w:tcPr>
          <w:p w14:paraId="0CE3262C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2.9.</w:t>
            </w:r>
          </w:p>
        </w:tc>
        <w:tc>
          <w:tcPr>
            <w:tcW w:w="4535" w:type="dxa"/>
          </w:tcPr>
          <w:p w14:paraId="013C1C89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Общая площадь жилых помещений</w:t>
            </w:r>
          </w:p>
        </w:tc>
        <w:tc>
          <w:tcPr>
            <w:tcW w:w="3061" w:type="dxa"/>
            <w:vMerge/>
          </w:tcPr>
          <w:p w14:paraId="7A1F703C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13EA6A55" w14:textId="77777777" w:rsidTr="00E318AC">
        <w:tc>
          <w:tcPr>
            <w:tcW w:w="1474" w:type="dxa"/>
          </w:tcPr>
          <w:p w14:paraId="5BB8CEC1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2.10.</w:t>
            </w:r>
          </w:p>
        </w:tc>
        <w:tc>
          <w:tcPr>
            <w:tcW w:w="4535" w:type="dxa"/>
          </w:tcPr>
          <w:p w14:paraId="5BE0BC3F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Информационная модель многоквартирного дома (при наличии)</w:t>
            </w:r>
          </w:p>
        </w:tc>
        <w:tc>
          <w:tcPr>
            <w:tcW w:w="3061" w:type="dxa"/>
            <w:vMerge/>
          </w:tcPr>
          <w:p w14:paraId="57A29992" w14:textId="77777777" w:rsidR="00D15276" w:rsidRPr="00D15276" w:rsidRDefault="00D15276" w:rsidP="00E318AC">
            <w:pPr>
              <w:pStyle w:val="ConsPlusNormal"/>
            </w:pPr>
          </w:p>
        </w:tc>
      </w:tr>
      <w:tr w:rsidR="00D15276" w:rsidRPr="00D15276" w14:paraId="512C05A5" w14:textId="77777777" w:rsidTr="00E318AC">
        <w:tc>
          <w:tcPr>
            <w:tcW w:w="1474" w:type="dxa"/>
          </w:tcPr>
          <w:p w14:paraId="22FDEEC3" w14:textId="77777777" w:rsidR="00D15276" w:rsidRPr="00D15276" w:rsidRDefault="00D15276" w:rsidP="00E318AC">
            <w:pPr>
              <w:pStyle w:val="ConsPlusNormal"/>
              <w:jc w:val="center"/>
            </w:pPr>
            <w:r w:rsidRPr="00D15276">
              <w:t>3.</w:t>
            </w:r>
          </w:p>
        </w:tc>
        <w:tc>
          <w:tcPr>
            <w:tcW w:w="4535" w:type="dxa"/>
          </w:tcPr>
          <w:p w14:paraId="02BD64F1" w14:textId="77777777" w:rsidR="00D15276" w:rsidRPr="00D15276" w:rsidRDefault="00D15276" w:rsidP="00E318AC">
            <w:pPr>
              <w:pStyle w:val="ConsPlusNormal"/>
              <w:jc w:val="both"/>
            </w:pPr>
            <w:r w:rsidRPr="00D15276">
              <w:t>Разрешение на ввод в эксплуатацию (машиночитаемый формат)</w:t>
            </w:r>
          </w:p>
        </w:tc>
        <w:tc>
          <w:tcPr>
            <w:tcW w:w="3061" w:type="dxa"/>
            <w:vMerge/>
          </w:tcPr>
          <w:p w14:paraId="36D62A92" w14:textId="77777777" w:rsidR="00D15276" w:rsidRPr="00D15276" w:rsidRDefault="00D15276" w:rsidP="00E318AC">
            <w:pPr>
              <w:pStyle w:val="ConsPlusNormal"/>
            </w:pPr>
          </w:p>
        </w:tc>
      </w:tr>
    </w:tbl>
    <w:p w14:paraId="20E17D49" w14:textId="77777777" w:rsidR="00D15276" w:rsidRPr="00D15276" w:rsidRDefault="00D15276" w:rsidP="00D15276">
      <w:pPr>
        <w:pStyle w:val="ConsPlusNormal"/>
        <w:spacing w:before="240"/>
        <w:jc w:val="right"/>
      </w:pPr>
      <w:r w:rsidRPr="00D15276">
        <w:t>".</w:t>
      </w:r>
    </w:p>
    <w:p w14:paraId="0590140B" w14:textId="77777777" w:rsidR="00D15276" w:rsidRPr="00D15276" w:rsidRDefault="00D15276" w:rsidP="00D15276">
      <w:pPr>
        <w:pStyle w:val="ConsPlusNormal"/>
        <w:jc w:val="both"/>
      </w:pPr>
    </w:p>
    <w:p w14:paraId="567F6855" w14:textId="77777777" w:rsidR="00D4762C" w:rsidRPr="00D15276" w:rsidRDefault="00D4762C" w:rsidP="00D1527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2EC91C1A" w14:textId="77777777" w:rsidR="00D15276" w:rsidRPr="00D15276" w:rsidRDefault="00D15276" w:rsidP="00D1527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176F69B" w14:textId="77777777" w:rsidR="00D15276" w:rsidRPr="00D15276" w:rsidRDefault="00D15276" w:rsidP="00D15276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2765828" w14:textId="77777777" w:rsidR="00D15276" w:rsidRPr="00D15276" w:rsidRDefault="00D15276" w:rsidP="00D15276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D15276" w:rsidRPr="00D15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62C"/>
    <w:rsid w:val="00D15276"/>
    <w:rsid w:val="00D4762C"/>
    <w:rsid w:val="00FA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6EC67"/>
  <w15:chartTrackingRefBased/>
  <w15:docId w15:val="{ED43BC32-03E5-41FB-80A2-9588340FE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2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476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76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762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762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762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762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762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762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762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6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76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76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762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762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76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76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76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76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76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47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762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47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762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476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762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4762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76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4762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4762C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D15276"/>
    <w:pPr>
      <w:spacing w:after="0" w:line="240" w:lineRule="auto"/>
    </w:pPr>
  </w:style>
  <w:style w:type="paragraph" w:customStyle="1" w:styleId="ConsPlusNormal">
    <w:name w:val="ConsPlusNormal"/>
    <w:rsid w:val="00D152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D1527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1612</Words>
  <Characters>9191</Characters>
  <Application>Microsoft Office Word</Application>
  <DocSecurity>0</DocSecurity>
  <Lines>76</Lines>
  <Paragraphs>21</Paragraphs>
  <ScaleCrop>false</ScaleCrop>
  <Company/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2025-12-03T03:28:00Z</dcterms:created>
  <dcterms:modified xsi:type="dcterms:W3CDTF">2025-12-03T03:31:00Z</dcterms:modified>
</cp:coreProperties>
</file>