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ra0"/>
        <w:spacing/>
        <w:jc w:val="right"/>
        <w:outlineLvl w:val="0"/>
        <w:rPr>
          <w:color w:val="000000"/>
        </w:rPr>
      </w:pPr>
      <w:r>
        <w:rPr>
          <w:color w:val="000000"/>
        </w:rPr>
        <w:t>Приложение № 2</w:t>
      </w:r>
    </w:p>
    <w:p>
      <w:pPr>
        <w:pStyle w:val="para0"/>
        <w:spacing/>
        <w:jc w:val="right"/>
        <w:rPr>
          <w:color w:val="000000"/>
        </w:rPr>
      </w:pPr>
      <w:r>
        <w:rPr>
          <w:color w:val="000000"/>
        </w:rPr>
        <w:t>к приказу АНО МАРК</w:t>
      </w:r>
    </w:p>
    <w:p>
      <w:pPr>
        <w:pStyle w:val="para0"/>
        <w:spacing/>
        <w:jc w:val="right"/>
        <w:rPr>
          <w:color w:val="000000"/>
        </w:rPr>
      </w:pPr>
      <w:r>
        <w:rPr>
          <w:color w:val="000000"/>
        </w:rPr>
        <w:t>от 15.09.2021 № 81/21-ПР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rPr>
          <w:color w:val="000000"/>
        </w:rPr>
      </w:pPr>
      <w:bookmarkStart w:id="0" w:name="Par508"/>
      <w:bookmarkEnd w:id="0"/>
      <w:r>
        <w:rPr>
          <w:color w:val="000000"/>
        </w:rPr>
        <w:t>НАИМЕНОВАНИЯ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КВАЛИФИКАЦИЙ И ТРЕБОВАНИЙ К КВАЛИФИКАЦИИ ДЛЯ ИСКЛЮЧЕНИЯ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ИЗ РЕЕСТРА СВЕДЕНИЙ О ПРОВЕДЕНИИ НЕЗАВИСИМОЙ ОЦЕНКИ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КВАЛИФИКАЦИЙ, ЗАКРЕПЛЕННЫЕ ЗА СОВЕТОМ ПО ПРОФЕССИОНАЛЬНЫМ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КВАЛИФИКАЦИЯМ В ЖИЛИЩНО-КОММУНАЛЬНОМ ХОЗЯЙСТВЕ</w:t>
      </w:r>
    </w:p>
    <w:tbl>
      <w:tblPr>
        <w:name w:val="Таблица2"/>
        <w:tabOrder w:val="0"/>
        <w:jc w:val="left"/>
        <w:tblInd w:w="0" w:type="dxa"/>
        <w:tblW w:w="15519" w:type="dxa"/>
      </w:tblPr>
      <w:tblGrid>
        <w:gridCol w:w="720"/>
        <w:gridCol w:w="2045"/>
        <w:gridCol w:w="5458"/>
        <w:gridCol w:w="4631"/>
        <w:gridCol w:w="2665"/>
      </w:tblGrid>
      <w:tr>
        <w:trPr>
          <w:tblHeader w:val="0"/>
          <w:cantSplit w:val="0"/>
          <w:trHeight w:val="0" w:hRule="auto"/>
        </w:trPr>
        <w:tc>
          <w:tcPr>
            <w:tcW w:w="72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50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NN</w:t>
            </w:r>
          </w:p>
        </w:tc>
        <w:tc>
          <w:tcPr>
            <w:tcW w:w="204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50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Совет по профессиональны квалификациям</w:t>
            </w:r>
          </w:p>
        </w:tc>
        <w:tc>
          <w:tcPr>
            <w:tcW w:w="545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50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Профессиональный стандарт</w:t>
            </w:r>
          </w:p>
        </w:tc>
        <w:tc>
          <w:tcPr>
            <w:tcW w:w="46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50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Квалификация</w:t>
            </w:r>
          </w:p>
        </w:tc>
        <w:tc>
          <w:tcPr>
            <w:tcW w:w="266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50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квалификации в Реестре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2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50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045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50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СПК в жилищно-коммунальном хозяйстве</w:t>
            </w:r>
          </w:p>
        </w:tc>
        <w:tc>
          <w:tcPr>
            <w:tcW w:w="545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50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"Слесарь домовых санитарно-технических систем и оборудования"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Приказ Минтруда России от 21.12.2015 г. N 1076н</w:t>
            </w:r>
          </w:p>
        </w:tc>
        <w:tc>
          <w:tcPr>
            <w:tcW w:w="463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50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Слесарь-сантехник домовых систем и оборудования 3-го разряда (3 уровень квалификации)</w:t>
            </w:r>
          </w:p>
        </w:tc>
        <w:tc>
          <w:tcPr>
            <w:tcW w:w="2665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50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16.08600.01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2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50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045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50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СПК в жилищно-коммунальном хозяйстве</w:t>
            </w:r>
          </w:p>
        </w:tc>
        <w:tc>
          <w:tcPr>
            <w:tcW w:w="545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50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"Слесарь домовых санитарно-технических систем и оборудования"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Приказ Минтруда России от 21.12.2015 г. N 1076н</w:t>
            </w:r>
          </w:p>
        </w:tc>
        <w:tc>
          <w:tcPr>
            <w:tcW w:w="463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50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Слесарь-сантехник домовых систем и оборудования 4-го разряда (4 уровень квалификации)</w:t>
            </w:r>
          </w:p>
        </w:tc>
        <w:tc>
          <w:tcPr>
            <w:tcW w:w="2665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50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16.08600.02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2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50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045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50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СПК в жилищно-коммунальном хозяйстве</w:t>
            </w:r>
          </w:p>
        </w:tc>
        <w:tc>
          <w:tcPr>
            <w:tcW w:w="545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50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"Электромонтажник домовых электрических систем и оборудования"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Приказ Минтруда России от 21.12.2015 г.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N 1073н</w:t>
            </w:r>
          </w:p>
        </w:tc>
        <w:tc>
          <w:tcPr>
            <w:tcW w:w="463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50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Электромонтажник домовых электрических систем и оборудования (3 уровень квалификации)</w:t>
            </w:r>
          </w:p>
        </w:tc>
        <w:tc>
          <w:tcPr>
            <w:tcW w:w="2665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50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16.09000.01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2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50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045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50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СПК в жилищно-коммунальном хозяйстве</w:t>
            </w:r>
          </w:p>
        </w:tc>
        <w:tc>
          <w:tcPr>
            <w:tcW w:w="545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50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"Электромонтажник домовых электрических систем и оборудования"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Приказ Минтруда России от 21.12.2015 г.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N 1073н</w:t>
            </w:r>
          </w:p>
        </w:tc>
        <w:tc>
          <w:tcPr>
            <w:tcW w:w="463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50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Техник - электромонтажник домовых электрических систем и оборудования (4 уровень квалификации)</w:t>
            </w:r>
          </w:p>
        </w:tc>
        <w:tc>
          <w:tcPr>
            <w:tcW w:w="2665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50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16.09000.02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2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50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2045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50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СПК в жилищно-коммунальном хозяйстве</w:t>
            </w:r>
          </w:p>
        </w:tc>
        <w:tc>
          <w:tcPr>
            <w:tcW w:w="545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50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"Специалист по эксплуатации очистных сооружений водоотведения"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Приказ Минтруда России от 11.04.2014 г. N 232н</w:t>
            </w:r>
          </w:p>
        </w:tc>
        <w:tc>
          <w:tcPr>
            <w:tcW w:w="463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50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Мастер по эксплуатации очистных сооружений водоотведения предприятия водоотведения (5 уровень квалификации)</w:t>
            </w:r>
          </w:p>
        </w:tc>
        <w:tc>
          <w:tcPr>
            <w:tcW w:w="2665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50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16.01600.01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2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50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2045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50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СПК в жилищно-коммунальном хозяйстве</w:t>
            </w:r>
          </w:p>
        </w:tc>
        <w:tc>
          <w:tcPr>
            <w:tcW w:w="545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50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"Специалист по эксплуатации очистных сооружений водоотведения"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Приказ Минтруда России от 11.04.2014 г. N 232н</w:t>
            </w:r>
          </w:p>
        </w:tc>
        <w:tc>
          <w:tcPr>
            <w:tcW w:w="463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50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Руководитель структурного подразделения предприятия водоотведения по эксплуатации очистных сооружений (6 уровень квалификации)</w:t>
            </w:r>
          </w:p>
        </w:tc>
        <w:tc>
          <w:tcPr>
            <w:tcW w:w="2665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50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16.01600.02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sectEnd"/>
        <w:numFmt w:val="decimal"/>
        <w:numStart w:val="1"/>
        <w:numRestart w:val="continuous"/>
      </w:endnotePr>
      <w:type w:val="nextPage"/>
      <w:pgSz w:h="11906" w:w="16838" w:orient="landscape"/>
      <w:pgMar w:left="595" w:top="283" w:right="595" w:bottom="284" w:header="0" w:footer="0"/>
      <w:paperSrc w:first="0" w:other="0" a="0" b="0"/>
      <w:pgNumType w:fmt="decimal"/>
      <w:tmGutter w:val="3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sect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5064619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2"/>
      <w:tmLastPosIdx w:val="15"/>
    </w:tmLastPosCaret>
    <w:tmLastPosAnchor>
      <w:tmLastPosPgfIdx w:val="0"/>
      <w:tmLastPosIdx w:val="0"/>
    </w:tmLastPosAnchor>
    <w:tmLastPosTblRect w:left="0" w:top="0" w:right="0" w:bottom="0"/>
  </w:tmLastPos>
  <w:tmAppRevision w:date="1632335090" w:val="978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pStyle w:val="para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customStyle="1">
    <w:name w:val="ConsPlusNormal"/>
    <w:qFormat/>
    <w:pPr>
      <w:pStyle w:val="para8"/>
    </w:pPr>
    <w:rPr>
      <w:kern w:val="1"/>
      <w:sz w:val="24"/>
      <w:szCs w:val="24"/>
    </w:rPr>
  </w:style>
  <w:style w:type="paragraph" w:styleId="para1" w:customStyle="1">
    <w:name w:val="ConsPlusNonformat"/>
    <w:qFormat/>
    <w:pPr>
      <w:pStyle w:val="para8"/>
    </w:pPr>
    <w:rPr>
      <w:kern w:val="1"/>
    </w:rPr>
  </w:style>
  <w:style w:type="paragraph" w:styleId="para2" w:customStyle="1">
    <w:name w:val="ConsPlusTitle"/>
    <w:qFormat/>
    <w:pPr>
      <w:pStyle w:val="para8"/>
    </w:pPr>
    <w:rPr>
      <w:b/>
      <w:bCs/>
      <w:kern w:val="1"/>
      <w:sz w:val="24"/>
      <w:szCs w:val="24"/>
    </w:rPr>
  </w:style>
  <w:style w:type="paragraph" w:styleId="para3" w:customStyle="1">
    <w:name w:val="ConsPlusCell"/>
    <w:qFormat/>
    <w:pPr>
      <w:pStyle w:val="para8"/>
    </w:pPr>
    <w:rPr>
      <w:kern w:val="1"/>
    </w:rPr>
  </w:style>
  <w:style w:type="paragraph" w:styleId="para4" w:customStyle="1">
    <w:name w:val="ConsPlusDocList"/>
    <w:qFormat/>
    <w:pPr>
      <w:pStyle w:val="para8"/>
    </w:pPr>
    <w:rPr>
      <w:kern w:val="1"/>
      <w:sz w:val="18"/>
      <w:szCs w:val="18"/>
    </w:rPr>
  </w:style>
  <w:style w:type="paragraph" w:styleId="para5" w:customStyle="1">
    <w:name w:val="ConsPlusTitlePage"/>
    <w:qFormat/>
    <w:pPr>
      <w:pStyle w:val="para8"/>
    </w:pPr>
    <w:rPr>
      <w:kern w:val="1"/>
      <w:sz w:val="24"/>
      <w:szCs w:val="24"/>
    </w:rPr>
  </w:style>
  <w:style w:type="paragraph" w:styleId="para6" w:customStyle="1">
    <w:name w:val="ConsPlusJurTerm"/>
    <w:qFormat/>
    <w:pPr>
      <w:pStyle w:val="para8"/>
    </w:pPr>
    <w:rPr>
      <w:kern w:val="1"/>
      <w:sz w:val="24"/>
      <w:szCs w:val="24"/>
    </w:rPr>
  </w:style>
  <w:style w:type="paragraph" w:styleId="para7" w:customStyle="1">
    <w:name w:val="ConsPlusTextList"/>
    <w:qFormat/>
    <w:pPr>
      <w:pStyle w:val="para8"/>
    </w:pPr>
    <w:rPr>
      <w:kern w:val="1"/>
      <w:sz w:val="24"/>
      <w:szCs w:val="24"/>
    </w:rPr>
  </w:style>
  <w:style w:type="paragraph" w:styleId="para8" w:default="1">
    <w:name w:val="Normal"/>
    <w:qFormat/>
    <w:basedOn w:val="para0"/>
    <w:next w:val="para0"/>
    <w:key w:val="1072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pStyle w:val="para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customStyle="1">
    <w:name w:val="ConsPlusNormal"/>
    <w:qFormat/>
    <w:pPr>
      <w:pStyle w:val="para8"/>
    </w:pPr>
    <w:rPr>
      <w:kern w:val="1"/>
      <w:sz w:val="24"/>
      <w:szCs w:val="24"/>
    </w:rPr>
  </w:style>
  <w:style w:type="paragraph" w:styleId="para1" w:customStyle="1">
    <w:name w:val="ConsPlusNonformat"/>
    <w:qFormat/>
    <w:pPr>
      <w:pStyle w:val="para8"/>
    </w:pPr>
    <w:rPr>
      <w:kern w:val="1"/>
    </w:rPr>
  </w:style>
  <w:style w:type="paragraph" w:styleId="para2" w:customStyle="1">
    <w:name w:val="ConsPlusTitle"/>
    <w:qFormat/>
    <w:pPr>
      <w:pStyle w:val="para8"/>
    </w:pPr>
    <w:rPr>
      <w:b/>
      <w:bCs/>
      <w:kern w:val="1"/>
      <w:sz w:val="24"/>
      <w:szCs w:val="24"/>
    </w:rPr>
  </w:style>
  <w:style w:type="paragraph" w:styleId="para3" w:customStyle="1">
    <w:name w:val="ConsPlusCell"/>
    <w:qFormat/>
    <w:pPr>
      <w:pStyle w:val="para8"/>
    </w:pPr>
    <w:rPr>
      <w:kern w:val="1"/>
    </w:rPr>
  </w:style>
  <w:style w:type="paragraph" w:styleId="para4" w:customStyle="1">
    <w:name w:val="ConsPlusDocList"/>
    <w:qFormat/>
    <w:pPr>
      <w:pStyle w:val="para8"/>
    </w:pPr>
    <w:rPr>
      <w:kern w:val="1"/>
      <w:sz w:val="18"/>
      <w:szCs w:val="18"/>
    </w:rPr>
  </w:style>
  <w:style w:type="paragraph" w:styleId="para5" w:customStyle="1">
    <w:name w:val="ConsPlusTitlePage"/>
    <w:qFormat/>
    <w:pPr>
      <w:pStyle w:val="para8"/>
    </w:pPr>
    <w:rPr>
      <w:kern w:val="1"/>
      <w:sz w:val="24"/>
      <w:szCs w:val="24"/>
    </w:rPr>
  </w:style>
  <w:style w:type="paragraph" w:styleId="para6" w:customStyle="1">
    <w:name w:val="ConsPlusJurTerm"/>
    <w:qFormat/>
    <w:pPr>
      <w:pStyle w:val="para8"/>
    </w:pPr>
    <w:rPr>
      <w:kern w:val="1"/>
      <w:sz w:val="24"/>
      <w:szCs w:val="24"/>
    </w:rPr>
  </w:style>
  <w:style w:type="paragraph" w:styleId="para7" w:customStyle="1">
    <w:name w:val="ConsPlusTextList"/>
    <w:qFormat/>
    <w:pPr>
      <w:pStyle w:val="para8"/>
    </w:pPr>
    <w:rPr>
      <w:kern w:val="1"/>
      <w:sz w:val="24"/>
      <w:szCs w:val="24"/>
    </w:rPr>
  </w:style>
  <w:style w:type="paragraph" w:styleId="para8" w:default="1">
    <w:name w:val="Normal"/>
    <w:qFormat/>
    <w:basedOn w:val="para0"/>
    <w:next w:val="para0"/>
    <w:key w:val="1072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rev.978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АНО НАРК от 15.09.2021 N 81/21-ПР"Об утверждении и исключении наименований квалификаций и требований к квалификациям в жилищно-коммунальном хозяйстве"(вместе с "Наименованиями квалификаций и требованиями к квалификациям, на соответствие которым проводится независимая оценка квалификации, представленных Советом по профессиональным квалификациям в жилищно-коммунальном хозяйстве", "Наименованиями квалификаций и требованиями к квалификации для исключения из Реестра сведений о проведении независимой оце</dc:title>
  <dc:subject/>
  <dc:creator/>
  <cp:keywords/>
  <dc:description/>
  <cp:lastModifiedBy/>
  <cp:revision>1</cp:revision>
  <dcterms:created xsi:type="dcterms:W3CDTF">2021-09-22T18:20:25Z</dcterms:created>
  <dcterms:modified xsi:type="dcterms:W3CDTF">2021-09-22T18:24:50Z</dcterms:modified>
</cp:coreProperties>
</file>